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D150" w14:textId="68BF1B0C" w:rsidR="00BA5E97" w:rsidRDefault="000F0450">
      <w:bookmarkStart w:id="0" w:name="_Hlk77240250"/>
      <w:bookmarkEnd w:id="0"/>
      <w:r w:rsidRPr="00932383">
        <w:rPr>
          <w:rFonts w:ascii="Arial" w:eastAsia="Times New Roman" w:hAnsi="Arial" w:cs="Arial"/>
          <w:b/>
          <w:bCs/>
          <w:noProof/>
          <w:color w:val="0000FF"/>
          <w:sz w:val="20"/>
          <w:szCs w:val="20"/>
          <w:lang w:eastAsia="fr-FR"/>
        </w:rPr>
        <w:drawing>
          <wp:anchor distT="0" distB="0" distL="114300" distR="114300" simplePos="0" relativeHeight="251678720" behindDoc="0" locked="0" layoutInCell="1" allowOverlap="1" wp14:anchorId="1565E234" wp14:editId="1A29ECE5">
            <wp:simplePos x="0" y="0"/>
            <wp:positionH relativeFrom="margin">
              <wp:align>right</wp:align>
            </wp:positionH>
            <wp:positionV relativeFrom="paragraph">
              <wp:posOffset>390525</wp:posOffset>
            </wp:positionV>
            <wp:extent cx="761365" cy="715645"/>
            <wp:effectExtent l="0" t="0" r="635" b="8255"/>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logo_cnracl_2007_05_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365" cy="715645"/>
                    </a:xfrm>
                    <a:prstGeom prst="rect">
                      <a:avLst/>
                    </a:prstGeom>
                  </pic:spPr>
                </pic:pic>
              </a:graphicData>
            </a:graphic>
            <wp14:sizeRelH relativeFrom="margin">
              <wp14:pctWidth>0</wp14:pctWidth>
            </wp14:sizeRelH>
            <wp14:sizeRelV relativeFrom="margin">
              <wp14:pctHeight>0</wp14:pctHeight>
            </wp14:sizeRelV>
          </wp:anchor>
        </w:drawing>
      </w:r>
      <w:r w:rsidRPr="00932383">
        <w:rPr>
          <w:rFonts w:ascii="Arial" w:eastAsia="Times New Roman" w:hAnsi="Arial" w:cs="Arial"/>
          <w:b/>
          <w:bCs/>
          <w:noProof/>
          <w:color w:val="0000FF"/>
          <w:sz w:val="20"/>
          <w:szCs w:val="20"/>
          <w:lang w:eastAsia="fr-FR"/>
        </w:rPr>
        <w:drawing>
          <wp:anchor distT="0" distB="0" distL="114300" distR="114300" simplePos="0" relativeHeight="251677696" behindDoc="1" locked="0" layoutInCell="1" allowOverlap="1" wp14:anchorId="21CB00C9" wp14:editId="4A10B231">
            <wp:simplePos x="0" y="0"/>
            <wp:positionH relativeFrom="column">
              <wp:posOffset>166370</wp:posOffset>
            </wp:positionH>
            <wp:positionV relativeFrom="paragraph">
              <wp:posOffset>-1905</wp:posOffset>
            </wp:positionV>
            <wp:extent cx="2199640" cy="99568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FPT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9640" cy="995680"/>
                    </a:xfrm>
                    <a:prstGeom prst="rect">
                      <a:avLst/>
                    </a:prstGeom>
                  </pic:spPr>
                </pic:pic>
              </a:graphicData>
            </a:graphic>
            <wp14:sizeRelH relativeFrom="margin">
              <wp14:pctWidth>0</wp14:pctWidth>
            </wp14:sizeRelH>
            <wp14:sizeRelV relativeFrom="margin">
              <wp14:pctHeight>0</wp14:pctHeight>
            </wp14:sizeRelV>
          </wp:anchor>
        </w:drawing>
      </w:r>
    </w:p>
    <w:p w14:paraId="312FB405" w14:textId="43305E13" w:rsidR="000B7EA2" w:rsidRDefault="000B7EA2" w:rsidP="001F425D">
      <w:pPr>
        <w:spacing w:after="0" w:line="240" w:lineRule="auto"/>
        <w:jc w:val="center"/>
        <w:rPr>
          <w:rFonts w:ascii="Segoe UI" w:eastAsia="Times New Roman" w:hAnsi="Segoe UI" w:cs="Segoe UI"/>
          <w:b/>
          <w:bCs/>
          <w:color w:val="548DD4" w:themeColor="text2" w:themeTint="99"/>
          <w:kern w:val="36"/>
          <w:sz w:val="36"/>
          <w:szCs w:val="36"/>
          <w:lang w:eastAsia="fr-FR"/>
        </w:rPr>
      </w:pPr>
      <w:r>
        <w:rPr>
          <w:rFonts w:ascii="Segoe UI" w:eastAsia="Times New Roman" w:hAnsi="Segoe UI" w:cs="Segoe UI"/>
          <w:b/>
          <w:bCs/>
          <w:color w:val="548DD4" w:themeColor="text2" w:themeTint="99"/>
          <w:kern w:val="36"/>
          <w:sz w:val="36"/>
          <w:szCs w:val="36"/>
          <w:lang w:eastAsia="fr-FR"/>
        </w:rPr>
        <w:t xml:space="preserve">Limite d’âge des agents classés en catégorie active </w:t>
      </w:r>
    </w:p>
    <w:p w14:paraId="2F37DA6F" w14:textId="4F871653" w:rsidR="00DB3EBB" w:rsidRDefault="000B7EA2" w:rsidP="001F425D">
      <w:pPr>
        <w:spacing w:after="0" w:line="240" w:lineRule="auto"/>
        <w:jc w:val="center"/>
        <w:rPr>
          <w:rFonts w:eastAsia="Times New Roman" w:cstheme="minorHAnsi"/>
          <w:b/>
          <w:bCs/>
          <w:color w:val="4F81BD" w:themeColor="accent1"/>
          <w:sz w:val="36"/>
          <w:szCs w:val="36"/>
          <w:lang w:eastAsia="fr-FR"/>
        </w:rPr>
      </w:pPr>
      <w:proofErr w:type="gramStart"/>
      <w:r>
        <w:rPr>
          <w:rFonts w:ascii="Segoe UI" w:eastAsia="Times New Roman" w:hAnsi="Segoe UI" w:cs="Segoe UI"/>
          <w:b/>
          <w:bCs/>
          <w:color w:val="548DD4" w:themeColor="text2" w:themeTint="99"/>
          <w:kern w:val="36"/>
          <w:sz w:val="36"/>
          <w:szCs w:val="36"/>
          <w:lang w:eastAsia="fr-FR"/>
        </w:rPr>
        <w:t>et</w:t>
      </w:r>
      <w:proofErr w:type="gramEnd"/>
      <w:r>
        <w:rPr>
          <w:rFonts w:ascii="Segoe UI" w:eastAsia="Times New Roman" w:hAnsi="Segoe UI" w:cs="Segoe UI"/>
          <w:b/>
          <w:bCs/>
          <w:color w:val="548DD4" w:themeColor="text2" w:themeTint="99"/>
          <w:kern w:val="36"/>
          <w:sz w:val="36"/>
          <w:szCs w:val="36"/>
          <w:lang w:eastAsia="fr-FR"/>
        </w:rPr>
        <w:t xml:space="preserve"> maintien en activité</w:t>
      </w: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DB3EBB" w:rsidRPr="00DB3EBB" w14:paraId="2C656ED7" w14:textId="77777777" w:rsidTr="000B7EA2">
        <w:trPr>
          <w:jc w:val="center"/>
        </w:trPr>
        <w:tc>
          <w:tcPr>
            <w:tcW w:w="0" w:type="auto"/>
            <w:shd w:val="clear" w:color="auto" w:fill="FFFFFF"/>
            <w:vAlign w:val="center"/>
          </w:tcPr>
          <w:p w14:paraId="57AD3F62" w14:textId="626CF168" w:rsidR="00DB3EBB" w:rsidRPr="00DB3EBB" w:rsidRDefault="00DB3EBB" w:rsidP="00DB3EBB">
            <w:pPr>
              <w:spacing w:before="100" w:beforeAutospacing="1" w:after="100" w:afterAutospacing="1" w:line="240" w:lineRule="auto"/>
              <w:jc w:val="center"/>
              <w:outlineLvl w:val="0"/>
              <w:rPr>
                <w:rFonts w:ascii="Segoe UI" w:eastAsia="Times New Roman" w:hAnsi="Segoe UI" w:cs="Segoe UI"/>
                <w:b/>
                <w:bCs/>
                <w:color w:val="C73649"/>
                <w:kern w:val="36"/>
                <w:sz w:val="33"/>
                <w:szCs w:val="33"/>
                <w:lang w:eastAsia="fr-FR"/>
              </w:rPr>
            </w:pPr>
          </w:p>
        </w:tc>
      </w:tr>
      <w:tr w:rsidR="00DB3EBB" w:rsidRPr="00DB3EBB" w14:paraId="78A25B18" w14:textId="77777777" w:rsidTr="00DB3EBB">
        <w:trPr>
          <w:jc w:val="center"/>
        </w:trPr>
        <w:tc>
          <w:tcPr>
            <w:tcW w:w="0" w:type="auto"/>
            <w:shd w:val="clear" w:color="auto" w:fill="FFFFFF"/>
            <w:vAlign w:val="center"/>
            <w:hideMark/>
          </w:tcPr>
          <w:p w14:paraId="4A59F895" w14:textId="77777777" w:rsidR="00DB3EBB" w:rsidRPr="00DB3EBB" w:rsidRDefault="00DB3EBB" w:rsidP="00DB3EBB">
            <w:pPr>
              <w:spacing w:after="0" w:line="240" w:lineRule="auto"/>
              <w:rPr>
                <w:rFonts w:ascii="Arial" w:eastAsia="Times New Roman" w:hAnsi="Arial" w:cs="Arial"/>
                <w:sz w:val="18"/>
                <w:szCs w:val="18"/>
                <w:lang w:eastAsia="fr-FR"/>
              </w:rPr>
            </w:pPr>
            <w:r w:rsidRPr="00DB3EBB">
              <w:rPr>
                <w:rFonts w:ascii="Arial" w:eastAsia="Times New Roman" w:hAnsi="Arial" w:cs="Arial"/>
                <w:sz w:val="18"/>
                <w:szCs w:val="18"/>
                <w:lang w:eastAsia="fr-FR"/>
              </w:rPr>
              <w:t> </w:t>
            </w:r>
          </w:p>
        </w:tc>
      </w:tr>
      <w:tr w:rsidR="00DB3EBB" w:rsidRPr="00DB3EBB" w14:paraId="2F23743A" w14:textId="77777777" w:rsidTr="00DB3EBB">
        <w:trPr>
          <w:jc w:val="center"/>
        </w:trPr>
        <w:tc>
          <w:tcPr>
            <w:tcW w:w="0" w:type="auto"/>
            <w:shd w:val="clear" w:color="auto" w:fill="FFFFFF"/>
            <w:vAlign w:val="center"/>
            <w:hideMark/>
          </w:tcPr>
          <w:p w14:paraId="657AB29F" w14:textId="77777777" w:rsidR="00DB3EBB" w:rsidRPr="00DB3EBB" w:rsidRDefault="00DB3EBB" w:rsidP="00DB3EBB">
            <w:pPr>
              <w:spacing w:after="0" w:line="240" w:lineRule="auto"/>
              <w:rPr>
                <w:rFonts w:ascii="Segoe UI" w:eastAsia="Times New Roman" w:hAnsi="Segoe UI" w:cs="Segoe UI"/>
                <w:sz w:val="24"/>
                <w:szCs w:val="24"/>
                <w:lang w:eastAsia="fr-FR"/>
              </w:rPr>
            </w:pPr>
          </w:p>
        </w:tc>
      </w:tr>
      <w:tr w:rsidR="00DB3EBB" w:rsidRPr="00DB3EBB" w14:paraId="5B390905" w14:textId="77777777" w:rsidTr="00DB3EBB">
        <w:trPr>
          <w:jc w:val="center"/>
        </w:trPr>
        <w:tc>
          <w:tcPr>
            <w:tcW w:w="0" w:type="auto"/>
            <w:shd w:val="clear" w:color="auto" w:fill="FFFFFF"/>
            <w:vAlign w:val="center"/>
            <w:hideMark/>
          </w:tcPr>
          <w:p w14:paraId="02516528" w14:textId="45B7034B" w:rsidR="000B7EA2" w:rsidRPr="000B7EA2" w:rsidRDefault="000B7EA2" w:rsidP="000B7EA2">
            <w:pPr>
              <w:spacing w:before="100" w:beforeAutospacing="1" w:after="100" w:afterAutospacing="1" w:line="240" w:lineRule="auto"/>
              <w:jc w:val="both"/>
              <w:textAlignment w:val="baseline"/>
              <w:outlineLvl w:val="2"/>
              <w:rPr>
                <w:rFonts w:ascii="Open Sans" w:eastAsia="Times New Roman" w:hAnsi="Open Sans" w:cs="Open Sans"/>
                <w:color w:val="202328"/>
                <w:sz w:val="20"/>
                <w:szCs w:val="20"/>
                <w:lang w:eastAsia="fr-FR"/>
              </w:rPr>
            </w:pPr>
            <w:r w:rsidRPr="000B7EA2">
              <w:rPr>
                <w:rFonts w:ascii="Open Sans" w:eastAsia="Times New Roman" w:hAnsi="Open Sans" w:cs="Open Sans"/>
                <w:b/>
                <w:bCs/>
                <w:color w:val="C83748"/>
                <w:lang w:eastAsia="fr-FR"/>
              </w:rPr>
              <w:t>Les emplois de catégorie active sont des emplois présentant un risque particulier ou des fatigues exceptionnelles justifiant un départ anticipé à la retraite</w:t>
            </w:r>
            <w:r w:rsidRPr="0011190C">
              <w:rPr>
                <w:rFonts w:ascii="Open Sans" w:eastAsia="Times New Roman" w:hAnsi="Open Sans" w:cs="Open Sans"/>
                <w:b/>
                <w:bCs/>
                <w:color w:val="C83748"/>
                <w:lang w:eastAsia="fr-FR"/>
              </w:rPr>
              <w:t>.</w:t>
            </w:r>
            <w:r w:rsidRPr="000B7EA2">
              <w:rPr>
                <w:rFonts w:ascii="Open Sans" w:eastAsia="Times New Roman" w:hAnsi="Open Sans" w:cs="Open Sans"/>
                <w:color w:val="202328"/>
                <w:sz w:val="20"/>
                <w:szCs w:val="20"/>
                <w:lang w:eastAsia="fr-FR"/>
              </w:rPr>
              <w:t> </w:t>
            </w:r>
          </w:p>
          <w:p w14:paraId="07A2640F" w14:textId="19063162" w:rsidR="000B7EA2" w:rsidRPr="0011190C" w:rsidRDefault="000B7EA2" w:rsidP="000B7EA2">
            <w:pPr>
              <w:spacing w:after="0" w:line="240" w:lineRule="auto"/>
              <w:jc w:val="both"/>
              <w:textAlignment w:val="baseline"/>
              <w:rPr>
                <w:rFonts w:ascii="Open Sans" w:eastAsia="Times New Roman" w:hAnsi="Open Sans" w:cs="Open Sans"/>
                <w:color w:val="202328"/>
                <w:sz w:val="20"/>
                <w:szCs w:val="20"/>
                <w:lang w:eastAsia="fr-FR"/>
              </w:rPr>
            </w:pPr>
            <w:r w:rsidRPr="000B7EA2">
              <w:rPr>
                <w:rFonts w:ascii="Open Sans" w:eastAsia="Times New Roman" w:hAnsi="Open Sans" w:cs="Open Sans"/>
                <w:color w:val="202328"/>
                <w:sz w:val="20"/>
                <w:szCs w:val="20"/>
                <w:lang w:eastAsia="fr-FR"/>
              </w:rPr>
              <w:t>Les emplois sont classés en catégorie active par arrêtés ministériels. L’appartenance à la catégorie active ne dépend pas uniquement du grade détenu par le fonctionnaire, mais aussi et surtout à la pénibilité des fonctions qu’il exerce.</w:t>
            </w:r>
          </w:p>
          <w:p w14:paraId="1DA14DFA" w14:textId="50392D56" w:rsidR="000B7EA2" w:rsidRPr="0011190C" w:rsidRDefault="000B7EA2" w:rsidP="000B7EA2">
            <w:pPr>
              <w:spacing w:after="0" w:line="240" w:lineRule="auto"/>
              <w:jc w:val="both"/>
              <w:textAlignment w:val="baseline"/>
              <w:rPr>
                <w:rFonts w:ascii="Open Sans" w:eastAsia="Times New Roman" w:hAnsi="Open Sans" w:cs="Open Sans"/>
                <w:color w:val="202328"/>
                <w:sz w:val="20"/>
                <w:szCs w:val="20"/>
                <w:lang w:eastAsia="fr-FR"/>
              </w:rPr>
            </w:pPr>
          </w:p>
          <w:p w14:paraId="3C8D1AF4" w14:textId="4C66374B" w:rsidR="000B7EA2" w:rsidRPr="0011190C" w:rsidRDefault="000B7EA2" w:rsidP="000B7EA2">
            <w:pPr>
              <w:spacing w:after="0" w:line="240" w:lineRule="auto"/>
              <w:jc w:val="both"/>
              <w:textAlignment w:val="baseline"/>
              <w:rPr>
                <w:rFonts w:ascii="Open Sans" w:eastAsia="Times New Roman" w:hAnsi="Open Sans" w:cs="Open Sans"/>
                <w:color w:val="202328"/>
                <w:sz w:val="20"/>
                <w:szCs w:val="20"/>
                <w:lang w:eastAsia="fr-FR"/>
              </w:rPr>
            </w:pPr>
            <w:r w:rsidRPr="0011190C">
              <w:rPr>
                <w:rFonts w:ascii="Open Sans" w:eastAsia="Times New Roman" w:hAnsi="Open Sans" w:cs="Open Sans"/>
                <w:color w:val="202328"/>
                <w:sz w:val="20"/>
                <w:szCs w:val="20"/>
                <w:lang w:eastAsia="fr-FR"/>
              </w:rPr>
              <w:t xml:space="preserve">Ces agents </w:t>
            </w:r>
            <w:r w:rsidR="0033281A" w:rsidRPr="0011190C">
              <w:rPr>
                <w:rFonts w:ascii="Open Sans" w:eastAsia="Times New Roman" w:hAnsi="Open Sans" w:cs="Open Sans"/>
                <w:color w:val="202328"/>
                <w:sz w:val="20"/>
                <w:szCs w:val="20"/>
                <w:lang w:eastAsia="fr-FR"/>
              </w:rPr>
              <w:t>peuvent, sous</w:t>
            </w:r>
            <w:r w:rsidRPr="0011190C">
              <w:rPr>
                <w:rFonts w:ascii="Open Sans" w:eastAsia="Times New Roman" w:hAnsi="Open Sans" w:cs="Open Sans"/>
                <w:color w:val="202328"/>
                <w:sz w:val="20"/>
                <w:szCs w:val="20"/>
                <w:lang w:eastAsia="fr-FR"/>
              </w:rPr>
              <w:t xml:space="preserve"> conditions bénéficier d’un départ anticipé en retraite </w:t>
            </w:r>
            <w:r w:rsidR="003E1780" w:rsidRPr="0011190C">
              <w:rPr>
                <w:rFonts w:ascii="Open Sans" w:eastAsia="Times New Roman" w:hAnsi="Open Sans" w:cs="Open Sans"/>
                <w:color w:val="202328"/>
                <w:sz w:val="20"/>
                <w:szCs w:val="20"/>
                <w:lang w:eastAsia="fr-FR"/>
              </w:rPr>
              <w:t xml:space="preserve">porté progressivement </w:t>
            </w:r>
            <w:r w:rsidRPr="0011190C">
              <w:rPr>
                <w:rFonts w:ascii="Open Sans" w:eastAsia="Times New Roman" w:hAnsi="Open Sans" w:cs="Open Sans"/>
                <w:color w:val="202328"/>
                <w:sz w:val="20"/>
                <w:szCs w:val="20"/>
                <w:lang w:eastAsia="fr-FR"/>
              </w:rPr>
              <w:t xml:space="preserve">à 57 ans. Si leur emploi </w:t>
            </w:r>
            <w:r w:rsidR="003E1780" w:rsidRPr="0011190C">
              <w:rPr>
                <w:rFonts w:ascii="Open Sans" w:eastAsia="Times New Roman" w:hAnsi="Open Sans" w:cs="Open Sans"/>
                <w:color w:val="202328"/>
                <w:sz w:val="20"/>
                <w:szCs w:val="20"/>
                <w:lang w:eastAsia="fr-FR"/>
              </w:rPr>
              <w:t>demeure</w:t>
            </w:r>
            <w:r w:rsidRPr="0011190C">
              <w:rPr>
                <w:rFonts w:ascii="Open Sans" w:eastAsia="Times New Roman" w:hAnsi="Open Sans" w:cs="Open Sans"/>
                <w:color w:val="202328"/>
                <w:sz w:val="20"/>
                <w:szCs w:val="20"/>
                <w:lang w:eastAsia="fr-FR"/>
              </w:rPr>
              <w:t xml:space="preserve"> classé en catégorie active</w:t>
            </w:r>
            <w:r w:rsidR="003E1780" w:rsidRPr="0011190C">
              <w:rPr>
                <w:rFonts w:ascii="Open Sans" w:eastAsia="Times New Roman" w:hAnsi="Open Sans" w:cs="Open Sans"/>
                <w:color w:val="202328"/>
                <w:sz w:val="20"/>
                <w:szCs w:val="20"/>
                <w:lang w:eastAsia="fr-FR"/>
              </w:rPr>
              <w:t>, ils se voient appliquer un âge limite correspondant.</w:t>
            </w:r>
          </w:p>
          <w:p w14:paraId="7CB6F616" w14:textId="5AF9533D" w:rsidR="003E1780" w:rsidRDefault="003E1780" w:rsidP="000B7EA2">
            <w:pPr>
              <w:spacing w:after="0" w:line="240" w:lineRule="auto"/>
              <w:jc w:val="both"/>
              <w:textAlignment w:val="baseline"/>
              <w:rPr>
                <w:rFonts w:ascii="Open Sans" w:eastAsia="Times New Roman" w:hAnsi="Open Sans" w:cs="Open Sans"/>
                <w:color w:val="202328"/>
                <w:sz w:val="24"/>
                <w:szCs w:val="24"/>
                <w:lang w:eastAsia="fr-FR"/>
              </w:rPr>
            </w:pPr>
          </w:p>
          <w:tbl>
            <w:tblPr>
              <w:tblW w:w="8961" w:type="dxa"/>
              <w:tblCellMar>
                <w:left w:w="0" w:type="dxa"/>
                <w:right w:w="0" w:type="dxa"/>
              </w:tblCellMar>
              <w:tblLook w:val="0600" w:firstRow="0" w:lastRow="0" w:firstColumn="0" w:lastColumn="0" w:noHBand="1" w:noVBand="1"/>
            </w:tblPr>
            <w:tblGrid>
              <w:gridCol w:w="2562"/>
              <w:gridCol w:w="2807"/>
              <w:gridCol w:w="3592"/>
            </w:tblGrid>
            <w:tr w:rsidR="003E1780" w:rsidRPr="003E1780" w14:paraId="6E25444C" w14:textId="77777777" w:rsidTr="00087DEA">
              <w:trPr>
                <w:trHeight w:val="507"/>
              </w:trPr>
              <w:tc>
                <w:tcPr>
                  <w:tcW w:w="8961" w:type="dxa"/>
                  <w:gridSpan w:val="3"/>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tcPr>
                <w:p w14:paraId="003E3935" w14:textId="1CA4DFAA" w:rsidR="003E1780" w:rsidRPr="0033281A" w:rsidRDefault="003E1780" w:rsidP="003E1780">
                  <w:pPr>
                    <w:spacing w:after="0" w:line="240" w:lineRule="auto"/>
                    <w:jc w:val="center"/>
                    <w:textAlignment w:val="baseline"/>
                    <w:rPr>
                      <w:rFonts w:ascii="Open Sans" w:eastAsia="Times New Roman" w:hAnsi="Open Sans" w:cs="Open Sans"/>
                      <w:b/>
                      <w:bCs/>
                      <w:color w:val="202328"/>
                      <w:sz w:val="18"/>
                      <w:szCs w:val="18"/>
                      <w:lang w:eastAsia="fr-FR"/>
                    </w:rPr>
                  </w:pPr>
                  <w:r w:rsidRPr="0033281A">
                    <w:rPr>
                      <w:rFonts w:ascii="Open Sans" w:eastAsia="Times New Roman" w:hAnsi="Open Sans" w:cs="Open Sans"/>
                      <w:b/>
                      <w:bCs/>
                      <w:color w:val="202328"/>
                      <w:sz w:val="24"/>
                      <w:szCs w:val="24"/>
                      <w:lang w:eastAsia="fr-FR"/>
                    </w:rPr>
                    <w:t>DEPART ANTICIPE CATEGORIE ACTIVE</w:t>
                  </w:r>
                </w:p>
              </w:tc>
            </w:tr>
            <w:tr w:rsidR="003E1780" w:rsidRPr="003E1780" w14:paraId="0B07D057" w14:textId="77777777" w:rsidTr="003E1780">
              <w:trPr>
                <w:trHeight w:val="507"/>
              </w:trPr>
              <w:tc>
                <w:tcPr>
                  <w:tcW w:w="25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2E40D6DE" w14:textId="77777777" w:rsidR="003E1780" w:rsidRPr="003E1780" w:rsidRDefault="003E1780" w:rsidP="003E1780">
                  <w:pPr>
                    <w:spacing w:after="0" w:line="240" w:lineRule="auto"/>
                    <w:jc w:val="both"/>
                    <w:textAlignment w:val="baseline"/>
                    <w:rPr>
                      <w:rFonts w:ascii="Open Sans" w:eastAsia="Times New Roman" w:hAnsi="Open Sans" w:cs="Open Sans"/>
                      <w:color w:val="202328"/>
                      <w:sz w:val="20"/>
                      <w:szCs w:val="20"/>
                      <w:lang w:eastAsia="fr-FR"/>
                    </w:rPr>
                  </w:pPr>
                  <w:r w:rsidRPr="003E1780">
                    <w:rPr>
                      <w:rFonts w:ascii="Open Sans" w:eastAsia="Times New Roman" w:hAnsi="Open Sans" w:cs="Open Sans"/>
                      <w:b/>
                      <w:bCs/>
                      <w:color w:val="202328"/>
                      <w:sz w:val="20"/>
                      <w:szCs w:val="20"/>
                      <w:lang w:eastAsia="fr-FR"/>
                    </w:rPr>
                    <w:t>ANNEE NAISSANCE</w:t>
                  </w:r>
                </w:p>
              </w:tc>
              <w:tc>
                <w:tcPr>
                  <w:tcW w:w="280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782E450B" w14:textId="6A45B92E" w:rsidR="003E1780" w:rsidRPr="0033281A" w:rsidRDefault="0033281A" w:rsidP="003E1780">
                  <w:pPr>
                    <w:spacing w:after="0" w:line="240" w:lineRule="auto"/>
                    <w:jc w:val="center"/>
                    <w:textAlignment w:val="baseline"/>
                    <w:rPr>
                      <w:rFonts w:ascii="Open Sans" w:eastAsia="Times New Roman" w:hAnsi="Open Sans" w:cs="Open Sans"/>
                      <w:b/>
                      <w:bCs/>
                      <w:color w:val="202328"/>
                      <w:sz w:val="18"/>
                      <w:szCs w:val="18"/>
                      <w:lang w:eastAsia="fr-FR"/>
                    </w:rPr>
                  </w:pPr>
                  <w:r w:rsidRPr="0033281A">
                    <w:rPr>
                      <w:rFonts w:ascii="Open Sans" w:eastAsia="Times New Roman" w:hAnsi="Open Sans" w:cs="Open Sans"/>
                      <w:b/>
                      <w:bCs/>
                      <w:color w:val="202328"/>
                      <w:sz w:val="18"/>
                      <w:szCs w:val="18"/>
                      <w:lang w:eastAsia="fr-FR"/>
                    </w:rPr>
                    <w:t>AGE DEPART</w:t>
                  </w:r>
                </w:p>
                <w:p w14:paraId="087FBE5F" w14:textId="64785A54" w:rsidR="003E1780" w:rsidRPr="003E1780" w:rsidRDefault="003E1780" w:rsidP="003E1780">
                  <w:pPr>
                    <w:spacing w:after="0" w:line="240" w:lineRule="auto"/>
                    <w:jc w:val="center"/>
                    <w:textAlignment w:val="baseline"/>
                    <w:rPr>
                      <w:rFonts w:ascii="Open Sans" w:eastAsia="Times New Roman" w:hAnsi="Open Sans" w:cs="Open Sans"/>
                      <w:color w:val="202328"/>
                      <w:sz w:val="18"/>
                      <w:szCs w:val="18"/>
                      <w:lang w:eastAsia="fr-FR"/>
                    </w:rPr>
                  </w:pPr>
                  <w:proofErr w:type="gramStart"/>
                  <w:r w:rsidRPr="0033281A">
                    <w:rPr>
                      <w:rFonts w:ascii="Open Sans" w:eastAsia="Times New Roman" w:hAnsi="Open Sans" w:cs="Open Sans"/>
                      <w:b/>
                      <w:bCs/>
                      <w:color w:val="202328"/>
                      <w:sz w:val="18"/>
                      <w:szCs w:val="18"/>
                      <w:lang w:eastAsia="fr-FR"/>
                    </w:rPr>
                    <w:t>sous</w:t>
                  </w:r>
                  <w:proofErr w:type="gramEnd"/>
                  <w:r w:rsidRPr="0033281A">
                    <w:rPr>
                      <w:rFonts w:ascii="Open Sans" w:eastAsia="Times New Roman" w:hAnsi="Open Sans" w:cs="Open Sans"/>
                      <w:b/>
                      <w:bCs/>
                      <w:color w:val="202328"/>
                      <w:sz w:val="18"/>
                      <w:szCs w:val="18"/>
                      <w:lang w:eastAsia="fr-FR"/>
                    </w:rPr>
                    <w:t xml:space="preserve"> conditions</w:t>
                  </w:r>
                </w:p>
              </w:tc>
              <w:tc>
                <w:tcPr>
                  <w:tcW w:w="359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27B6ED13" w14:textId="71ADB7AF" w:rsidR="003E1780" w:rsidRPr="003E1780" w:rsidRDefault="003E1780" w:rsidP="003E1780">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b/>
                      <w:bCs/>
                      <w:color w:val="202328"/>
                      <w:sz w:val="18"/>
                      <w:szCs w:val="18"/>
                      <w:lang w:eastAsia="fr-FR"/>
                    </w:rPr>
                    <w:t>AGE LIMITE</w:t>
                  </w:r>
                  <w:r w:rsidRPr="0033281A">
                    <w:rPr>
                      <w:rFonts w:ascii="Open Sans" w:eastAsia="Times New Roman" w:hAnsi="Open Sans" w:cs="Open Sans"/>
                      <w:b/>
                      <w:bCs/>
                      <w:color w:val="202328"/>
                      <w:sz w:val="18"/>
                      <w:szCs w:val="18"/>
                      <w:lang w:eastAsia="fr-FR"/>
                    </w:rPr>
                    <w:t xml:space="preserve"> CORRESPONDANT</w:t>
                  </w:r>
                </w:p>
                <w:p w14:paraId="2FB1ABF9" w14:textId="77777777" w:rsidR="003E1780" w:rsidRPr="003E1780" w:rsidRDefault="003E1780" w:rsidP="003E1780">
                  <w:pPr>
                    <w:spacing w:after="0" w:line="240" w:lineRule="auto"/>
                    <w:jc w:val="center"/>
                    <w:textAlignment w:val="baseline"/>
                    <w:rPr>
                      <w:rFonts w:ascii="Open Sans" w:eastAsia="Times New Roman" w:hAnsi="Open Sans" w:cs="Open Sans"/>
                      <w:color w:val="202328"/>
                      <w:sz w:val="18"/>
                      <w:szCs w:val="18"/>
                      <w:lang w:eastAsia="fr-FR"/>
                    </w:rPr>
                  </w:pPr>
                  <w:proofErr w:type="gramStart"/>
                  <w:r w:rsidRPr="003E1780">
                    <w:rPr>
                      <w:rFonts w:ascii="Open Sans" w:eastAsia="Times New Roman" w:hAnsi="Open Sans" w:cs="Open Sans"/>
                      <w:b/>
                      <w:bCs/>
                      <w:color w:val="202328"/>
                      <w:sz w:val="18"/>
                      <w:szCs w:val="18"/>
                      <w:lang w:eastAsia="fr-FR"/>
                    </w:rPr>
                    <w:t>si</w:t>
                  </w:r>
                  <w:proofErr w:type="gramEnd"/>
                  <w:r w:rsidRPr="003E1780">
                    <w:rPr>
                      <w:rFonts w:ascii="Open Sans" w:eastAsia="Times New Roman" w:hAnsi="Open Sans" w:cs="Open Sans"/>
                      <w:b/>
                      <w:bCs/>
                      <w:color w:val="202328"/>
                      <w:sz w:val="18"/>
                      <w:szCs w:val="18"/>
                      <w:lang w:eastAsia="fr-FR"/>
                    </w:rPr>
                    <w:t xml:space="preserve"> encore actif</w:t>
                  </w:r>
                </w:p>
              </w:tc>
            </w:tr>
            <w:tr w:rsidR="003E1780" w:rsidRPr="003E1780" w14:paraId="0286F6E1" w14:textId="77777777" w:rsidTr="003E1780">
              <w:trPr>
                <w:trHeight w:val="336"/>
              </w:trPr>
              <w:tc>
                <w:tcPr>
                  <w:tcW w:w="25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45D0625C" w14:textId="04AC7B4A" w:rsidR="003E1780" w:rsidRPr="003E1780" w:rsidRDefault="0033281A" w:rsidP="00D542F1">
                  <w:pPr>
                    <w:spacing w:after="0" w:line="240" w:lineRule="auto"/>
                    <w:jc w:val="center"/>
                    <w:textAlignment w:val="baseline"/>
                    <w:rPr>
                      <w:rFonts w:ascii="Open Sans" w:eastAsia="Times New Roman" w:hAnsi="Open Sans" w:cs="Open Sans"/>
                      <w:color w:val="202328"/>
                      <w:sz w:val="20"/>
                      <w:szCs w:val="20"/>
                      <w:lang w:eastAsia="fr-FR"/>
                    </w:rPr>
                  </w:pPr>
                  <w:r w:rsidRPr="0033281A">
                    <w:rPr>
                      <w:rFonts w:ascii="Open Sans" w:eastAsia="Times New Roman" w:hAnsi="Open Sans" w:cs="Open Sans"/>
                      <w:color w:val="202328"/>
                      <w:sz w:val="20"/>
                      <w:szCs w:val="20"/>
                      <w:lang w:eastAsia="fr-FR"/>
                    </w:rPr>
                    <w:t>Avant</w:t>
                  </w:r>
                  <w:r w:rsidR="003E1780" w:rsidRPr="003E1780">
                    <w:rPr>
                      <w:rFonts w:ascii="Open Sans" w:eastAsia="Times New Roman" w:hAnsi="Open Sans" w:cs="Open Sans"/>
                      <w:color w:val="202328"/>
                      <w:sz w:val="20"/>
                      <w:szCs w:val="20"/>
                      <w:lang w:eastAsia="fr-FR"/>
                    </w:rPr>
                    <w:t xml:space="preserve"> 01/07/1956</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5A4B92" w14:textId="77777777"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55 ans</w:t>
                  </w:r>
                </w:p>
              </w:tc>
              <w:tc>
                <w:tcPr>
                  <w:tcW w:w="35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120C50" w14:textId="03596D15"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60</w:t>
                  </w:r>
                  <w:r w:rsidR="00D542F1" w:rsidRPr="0033281A">
                    <w:rPr>
                      <w:rFonts w:ascii="Open Sans" w:eastAsia="Times New Roman" w:hAnsi="Open Sans" w:cs="Open Sans"/>
                      <w:color w:val="202328"/>
                      <w:sz w:val="18"/>
                      <w:szCs w:val="18"/>
                      <w:lang w:eastAsia="fr-FR"/>
                    </w:rPr>
                    <w:t xml:space="preserve"> ans</w:t>
                  </w:r>
                </w:p>
              </w:tc>
            </w:tr>
            <w:tr w:rsidR="003E1780" w:rsidRPr="003E1780" w14:paraId="485F405E" w14:textId="77777777" w:rsidTr="003E1780">
              <w:trPr>
                <w:trHeight w:val="336"/>
              </w:trPr>
              <w:tc>
                <w:tcPr>
                  <w:tcW w:w="25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0EB9CB51" w14:textId="4141BDA0" w:rsidR="003E1780" w:rsidRPr="003E1780" w:rsidRDefault="0033281A" w:rsidP="00D542F1">
                  <w:pPr>
                    <w:spacing w:after="0" w:line="240" w:lineRule="auto"/>
                    <w:jc w:val="center"/>
                    <w:textAlignment w:val="baseline"/>
                    <w:rPr>
                      <w:rFonts w:ascii="Open Sans" w:eastAsia="Times New Roman" w:hAnsi="Open Sans" w:cs="Open Sans"/>
                      <w:color w:val="202328"/>
                      <w:sz w:val="20"/>
                      <w:szCs w:val="20"/>
                      <w:lang w:eastAsia="fr-FR"/>
                    </w:rPr>
                  </w:pPr>
                  <w:r w:rsidRPr="0033281A">
                    <w:rPr>
                      <w:rFonts w:ascii="Open Sans" w:eastAsia="Times New Roman" w:hAnsi="Open Sans" w:cs="Open Sans"/>
                      <w:color w:val="202328"/>
                      <w:sz w:val="20"/>
                      <w:szCs w:val="20"/>
                      <w:lang w:eastAsia="fr-FR"/>
                    </w:rPr>
                    <w:t>Après 01</w:t>
                  </w:r>
                  <w:r w:rsidR="003E1780" w:rsidRPr="003E1780">
                    <w:rPr>
                      <w:rFonts w:ascii="Open Sans" w:eastAsia="Times New Roman" w:hAnsi="Open Sans" w:cs="Open Sans"/>
                      <w:color w:val="202328"/>
                      <w:sz w:val="20"/>
                      <w:szCs w:val="20"/>
                      <w:lang w:eastAsia="fr-FR"/>
                    </w:rPr>
                    <w:t>/07/1956</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B9910A" w14:textId="42C1129A"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 xml:space="preserve">55 </w:t>
                  </w:r>
                  <w:r w:rsidR="00D542F1" w:rsidRPr="0033281A">
                    <w:rPr>
                      <w:rFonts w:ascii="Open Sans" w:eastAsia="Times New Roman" w:hAnsi="Open Sans" w:cs="Open Sans"/>
                      <w:color w:val="202328"/>
                      <w:sz w:val="18"/>
                      <w:szCs w:val="18"/>
                      <w:lang w:eastAsia="fr-FR"/>
                    </w:rPr>
                    <w:t>ans 4</w:t>
                  </w:r>
                  <w:r w:rsidRPr="003E1780">
                    <w:rPr>
                      <w:rFonts w:ascii="Open Sans" w:eastAsia="Times New Roman" w:hAnsi="Open Sans" w:cs="Open Sans"/>
                      <w:color w:val="202328"/>
                      <w:sz w:val="18"/>
                      <w:szCs w:val="18"/>
                      <w:lang w:eastAsia="fr-FR"/>
                    </w:rPr>
                    <w:t xml:space="preserve"> mois</w:t>
                  </w:r>
                </w:p>
              </w:tc>
              <w:tc>
                <w:tcPr>
                  <w:tcW w:w="35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FDD000" w14:textId="77777777"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60 ans 4 mois</w:t>
                  </w:r>
                </w:p>
              </w:tc>
            </w:tr>
            <w:tr w:rsidR="003E1780" w:rsidRPr="003E1780" w14:paraId="6BC1F93C" w14:textId="77777777" w:rsidTr="003E1780">
              <w:trPr>
                <w:trHeight w:val="316"/>
              </w:trPr>
              <w:tc>
                <w:tcPr>
                  <w:tcW w:w="25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0935208E" w14:textId="5EC4CFF2" w:rsidR="003E1780" w:rsidRPr="003E1780" w:rsidRDefault="003E1780" w:rsidP="00D542F1">
                  <w:pPr>
                    <w:spacing w:after="0" w:line="240" w:lineRule="auto"/>
                    <w:jc w:val="center"/>
                    <w:textAlignment w:val="baseline"/>
                    <w:rPr>
                      <w:rFonts w:ascii="Open Sans" w:eastAsia="Times New Roman" w:hAnsi="Open Sans" w:cs="Open Sans"/>
                      <w:color w:val="202328"/>
                      <w:sz w:val="20"/>
                      <w:szCs w:val="20"/>
                      <w:lang w:eastAsia="fr-FR"/>
                    </w:rPr>
                  </w:pPr>
                  <w:r w:rsidRPr="003E1780">
                    <w:rPr>
                      <w:rFonts w:ascii="Open Sans" w:eastAsia="Times New Roman" w:hAnsi="Open Sans" w:cs="Open Sans"/>
                      <w:color w:val="202328"/>
                      <w:sz w:val="20"/>
                      <w:szCs w:val="20"/>
                      <w:lang w:eastAsia="fr-FR"/>
                    </w:rPr>
                    <w:t>1957</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2EA939" w14:textId="2F949CB1"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 xml:space="preserve">55 </w:t>
                  </w:r>
                  <w:r w:rsidR="00D542F1" w:rsidRPr="0033281A">
                    <w:rPr>
                      <w:rFonts w:ascii="Open Sans" w:eastAsia="Times New Roman" w:hAnsi="Open Sans" w:cs="Open Sans"/>
                      <w:color w:val="202328"/>
                      <w:sz w:val="18"/>
                      <w:szCs w:val="18"/>
                      <w:lang w:eastAsia="fr-FR"/>
                    </w:rPr>
                    <w:t>ans 9</w:t>
                  </w:r>
                  <w:r w:rsidRPr="003E1780">
                    <w:rPr>
                      <w:rFonts w:ascii="Open Sans" w:eastAsia="Times New Roman" w:hAnsi="Open Sans" w:cs="Open Sans"/>
                      <w:color w:val="202328"/>
                      <w:sz w:val="18"/>
                      <w:szCs w:val="18"/>
                      <w:lang w:eastAsia="fr-FR"/>
                    </w:rPr>
                    <w:t xml:space="preserve"> mois</w:t>
                  </w:r>
                </w:p>
              </w:tc>
              <w:tc>
                <w:tcPr>
                  <w:tcW w:w="35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1ECE0A" w14:textId="77777777"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60 ans 9 mois</w:t>
                  </w:r>
                </w:p>
              </w:tc>
            </w:tr>
            <w:tr w:rsidR="003E1780" w:rsidRPr="003E1780" w14:paraId="49557147" w14:textId="77777777" w:rsidTr="003E1780">
              <w:trPr>
                <w:trHeight w:val="316"/>
              </w:trPr>
              <w:tc>
                <w:tcPr>
                  <w:tcW w:w="25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0B835781" w14:textId="77777777" w:rsidR="003E1780" w:rsidRPr="003E1780" w:rsidRDefault="003E1780" w:rsidP="00D542F1">
                  <w:pPr>
                    <w:spacing w:after="0" w:line="240" w:lineRule="auto"/>
                    <w:jc w:val="center"/>
                    <w:textAlignment w:val="baseline"/>
                    <w:rPr>
                      <w:rFonts w:ascii="Open Sans" w:eastAsia="Times New Roman" w:hAnsi="Open Sans" w:cs="Open Sans"/>
                      <w:color w:val="202328"/>
                      <w:sz w:val="20"/>
                      <w:szCs w:val="20"/>
                      <w:lang w:eastAsia="fr-FR"/>
                    </w:rPr>
                  </w:pPr>
                  <w:r w:rsidRPr="003E1780">
                    <w:rPr>
                      <w:rFonts w:ascii="Open Sans" w:eastAsia="Times New Roman" w:hAnsi="Open Sans" w:cs="Open Sans"/>
                      <w:color w:val="202328"/>
                      <w:sz w:val="20"/>
                      <w:szCs w:val="20"/>
                      <w:lang w:eastAsia="fr-FR"/>
                    </w:rPr>
                    <w:t>1958</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C0A822" w14:textId="44C2F20C"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 xml:space="preserve">56 </w:t>
                  </w:r>
                  <w:r w:rsidR="00D542F1" w:rsidRPr="0033281A">
                    <w:rPr>
                      <w:rFonts w:ascii="Open Sans" w:eastAsia="Times New Roman" w:hAnsi="Open Sans" w:cs="Open Sans"/>
                      <w:color w:val="202328"/>
                      <w:sz w:val="18"/>
                      <w:szCs w:val="18"/>
                      <w:lang w:eastAsia="fr-FR"/>
                    </w:rPr>
                    <w:t>ans 2</w:t>
                  </w:r>
                  <w:r w:rsidRPr="003E1780">
                    <w:rPr>
                      <w:rFonts w:ascii="Open Sans" w:eastAsia="Times New Roman" w:hAnsi="Open Sans" w:cs="Open Sans"/>
                      <w:color w:val="202328"/>
                      <w:sz w:val="18"/>
                      <w:szCs w:val="18"/>
                      <w:lang w:eastAsia="fr-FR"/>
                    </w:rPr>
                    <w:t xml:space="preserve"> mois</w:t>
                  </w:r>
                </w:p>
              </w:tc>
              <w:tc>
                <w:tcPr>
                  <w:tcW w:w="35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FF0A01" w14:textId="77777777"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61 ans 2 mois</w:t>
                  </w:r>
                </w:p>
              </w:tc>
            </w:tr>
            <w:tr w:rsidR="003E1780" w:rsidRPr="003E1780" w14:paraId="7F082CFA" w14:textId="77777777" w:rsidTr="003E1780">
              <w:trPr>
                <w:trHeight w:val="316"/>
              </w:trPr>
              <w:tc>
                <w:tcPr>
                  <w:tcW w:w="25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6DE78157" w14:textId="77777777" w:rsidR="003E1780" w:rsidRPr="003E1780" w:rsidRDefault="003E1780" w:rsidP="00D542F1">
                  <w:pPr>
                    <w:spacing w:after="0" w:line="240" w:lineRule="auto"/>
                    <w:jc w:val="center"/>
                    <w:textAlignment w:val="baseline"/>
                    <w:rPr>
                      <w:rFonts w:ascii="Open Sans" w:eastAsia="Times New Roman" w:hAnsi="Open Sans" w:cs="Open Sans"/>
                      <w:color w:val="202328"/>
                      <w:sz w:val="20"/>
                      <w:szCs w:val="20"/>
                      <w:lang w:eastAsia="fr-FR"/>
                    </w:rPr>
                  </w:pPr>
                  <w:r w:rsidRPr="003E1780">
                    <w:rPr>
                      <w:rFonts w:ascii="Open Sans" w:eastAsia="Times New Roman" w:hAnsi="Open Sans" w:cs="Open Sans"/>
                      <w:color w:val="202328"/>
                      <w:sz w:val="20"/>
                      <w:szCs w:val="20"/>
                      <w:lang w:eastAsia="fr-FR"/>
                    </w:rPr>
                    <w:t>1959</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59CA8F" w14:textId="13ADC73D"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 xml:space="preserve">56 </w:t>
                  </w:r>
                  <w:r w:rsidR="00D542F1" w:rsidRPr="0033281A">
                    <w:rPr>
                      <w:rFonts w:ascii="Open Sans" w:eastAsia="Times New Roman" w:hAnsi="Open Sans" w:cs="Open Sans"/>
                      <w:color w:val="202328"/>
                      <w:sz w:val="18"/>
                      <w:szCs w:val="18"/>
                      <w:lang w:eastAsia="fr-FR"/>
                    </w:rPr>
                    <w:t>ans 7</w:t>
                  </w:r>
                  <w:r w:rsidRPr="003E1780">
                    <w:rPr>
                      <w:rFonts w:ascii="Open Sans" w:eastAsia="Times New Roman" w:hAnsi="Open Sans" w:cs="Open Sans"/>
                      <w:color w:val="202328"/>
                      <w:sz w:val="18"/>
                      <w:szCs w:val="18"/>
                      <w:lang w:eastAsia="fr-FR"/>
                    </w:rPr>
                    <w:t xml:space="preserve"> mois</w:t>
                  </w:r>
                </w:p>
              </w:tc>
              <w:tc>
                <w:tcPr>
                  <w:tcW w:w="35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BCB5C7" w14:textId="77777777"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61 ans 7 mois</w:t>
                  </w:r>
                </w:p>
              </w:tc>
            </w:tr>
            <w:tr w:rsidR="003E1780" w:rsidRPr="003E1780" w14:paraId="78E1EE8F" w14:textId="77777777" w:rsidTr="003E1780">
              <w:trPr>
                <w:trHeight w:val="13"/>
              </w:trPr>
              <w:tc>
                <w:tcPr>
                  <w:tcW w:w="25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77B27CFC" w14:textId="5C029E41" w:rsidR="003E1780" w:rsidRPr="003E1780" w:rsidRDefault="003E1780" w:rsidP="00D542F1">
                  <w:pPr>
                    <w:spacing w:after="0" w:line="240" w:lineRule="auto"/>
                    <w:jc w:val="center"/>
                    <w:textAlignment w:val="baseline"/>
                    <w:rPr>
                      <w:rFonts w:ascii="Open Sans" w:eastAsia="Times New Roman" w:hAnsi="Open Sans" w:cs="Open Sans"/>
                      <w:color w:val="202328"/>
                      <w:sz w:val="20"/>
                      <w:szCs w:val="20"/>
                      <w:lang w:eastAsia="fr-FR"/>
                    </w:rPr>
                  </w:pPr>
                  <w:r w:rsidRPr="003E1780">
                    <w:rPr>
                      <w:rFonts w:ascii="Open Sans" w:eastAsia="Times New Roman" w:hAnsi="Open Sans" w:cs="Open Sans"/>
                      <w:color w:val="202328"/>
                      <w:sz w:val="20"/>
                      <w:szCs w:val="20"/>
                      <w:lang w:eastAsia="fr-FR"/>
                    </w:rPr>
                    <w:t>1960 et +</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71CDA7" w14:textId="77777777"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57 ans</w:t>
                  </w:r>
                </w:p>
              </w:tc>
              <w:tc>
                <w:tcPr>
                  <w:tcW w:w="35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EB4E1E" w14:textId="77777777" w:rsidR="003E1780" w:rsidRPr="003E1780" w:rsidRDefault="003E1780" w:rsidP="00D542F1">
                  <w:pPr>
                    <w:spacing w:after="0" w:line="240" w:lineRule="auto"/>
                    <w:jc w:val="center"/>
                    <w:textAlignment w:val="baseline"/>
                    <w:rPr>
                      <w:rFonts w:ascii="Open Sans" w:eastAsia="Times New Roman" w:hAnsi="Open Sans" w:cs="Open Sans"/>
                      <w:color w:val="202328"/>
                      <w:sz w:val="18"/>
                      <w:szCs w:val="18"/>
                      <w:lang w:eastAsia="fr-FR"/>
                    </w:rPr>
                  </w:pPr>
                  <w:r w:rsidRPr="003E1780">
                    <w:rPr>
                      <w:rFonts w:ascii="Open Sans" w:eastAsia="Times New Roman" w:hAnsi="Open Sans" w:cs="Open Sans"/>
                      <w:color w:val="202328"/>
                      <w:sz w:val="18"/>
                      <w:szCs w:val="18"/>
                      <w:lang w:eastAsia="fr-FR"/>
                    </w:rPr>
                    <w:t>62 ans</w:t>
                  </w:r>
                </w:p>
              </w:tc>
            </w:tr>
          </w:tbl>
          <w:p w14:paraId="63CF5A72" w14:textId="77777777" w:rsidR="003E1780" w:rsidRPr="000B7EA2" w:rsidRDefault="003E1780" w:rsidP="000B7EA2">
            <w:pPr>
              <w:spacing w:after="0" w:line="240" w:lineRule="auto"/>
              <w:jc w:val="both"/>
              <w:textAlignment w:val="baseline"/>
              <w:rPr>
                <w:rFonts w:ascii="Open Sans" w:eastAsia="Times New Roman" w:hAnsi="Open Sans" w:cs="Open Sans"/>
                <w:color w:val="202328"/>
                <w:sz w:val="20"/>
                <w:szCs w:val="20"/>
                <w:lang w:eastAsia="fr-FR"/>
              </w:rPr>
            </w:pPr>
          </w:p>
          <w:p w14:paraId="7E2E8F36" w14:textId="0AD1CDFC" w:rsidR="00DB3EBB" w:rsidRPr="0033281A" w:rsidRDefault="000B7EA2" w:rsidP="0033281A">
            <w:pPr>
              <w:spacing w:after="0" w:line="240" w:lineRule="auto"/>
              <w:jc w:val="both"/>
              <w:textAlignment w:val="baseline"/>
              <w:rPr>
                <w:rFonts w:ascii="Open Sans" w:eastAsia="Times New Roman" w:hAnsi="Open Sans" w:cs="Open Sans"/>
                <w:color w:val="202328"/>
                <w:sz w:val="24"/>
                <w:szCs w:val="24"/>
                <w:lang w:eastAsia="fr-FR"/>
              </w:rPr>
            </w:pPr>
            <w:r w:rsidRPr="000B7EA2">
              <w:rPr>
                <w:rFonts w:ascii="Open Sans" w:eastAsia="Times New Roman" w:hAnsi="Open Sans" w:cs="Open Sans"/>
                <w:color w:val="202328"/>
                <w:sz w:val="24"/>
                <w:szCs w:val="24"/>
                <w:lang w:eastAsia="fr-FR"/>
              </w:rPr>
              <w:t> </w:t>
            </w:r>
          </w:p>
        </w:tc>
      </w:tr>
      <w:tr w:rsidR="00DB3EBB" w:rsidRPr="00DB3EBB" w14:paraId="032FD156" w14:textId="77777777" w:rsidTr="00DB3EBB">
        <w:trPr>
          <w:jc w:val="center"/>
        </w:trPr>
        <w:tc>
          <w:tcPr>
            <w:tcW w:w="0" w:type="auto"/>
            <w:shd w:val="clear" w:color="auto" w:fill="FFFFFF"/>
            <w:vAlign w:val="center"/>
            <w:hideMark/>
          </w:tcPr>
          <w:p w14:paraId="3456DB82" w14:textId="77777777" w:rsidR="00DB3EBB" w:rsidRPr="00DB3EBB" w:rsidRDefault="00DB3EBB" w:rsidP="00DB3EBB">
            <w:pPr>
              <w:spacing w:after="0" w:line="240" w:lineRule="auto"/>
              <w:jc w:val="both"/>
              <w:rPr>
                <w:rFonts w:ascii="Segoe UI" w:eastAsia="Times New Roman" w:hAnsi="Segoe UI" w:cs="Segoe UI"/>
                <w:sz w:val="24"/>
                <w:szCs w:val="24"/>
                <w:lang w:eastAsia="fr-FR"/>
              </w:rPr>
            </w:pPr>
          </w:p>
        </w:tc>
      </w:tr>
    </w:tbl>
    <w:p w14:paraId="55961DD5" w14:textId="7F8BB18F" w:rsidR="000B7EA2" w:rsidRPr="0011190C" w:rsidRDefault="000B7EA2" w:rsidP="000B7EA2">
      <w:pPr>
        <w:shd w:val="clear" w:color="auto" w:fill="FFFFFF"/>
        <w:spacing w:after="0" w:line="240" w:lineRule="auto"/>
        <w:jc w:val="both"/>
        <w:rPr>
          <w:rFonts w:ascii="Source Sans Pro" w:eastAsia="Times New Roman" w:hAnsi="Source Sans Pro" w:cs="Times New Roman"/>
          <w:sz w:val="20"/>
          <w:szCs w:val="20"/>
          <w:lang w:eastAsia="fr-FR"/>
        </w:rPr>
      </w:pPr>
      <w:r w:rsidRPr="000B7EA2">
        <w:rPr>
          <w:rFonts w:ascii="Source Sans Pro" w:eastAsia="Times New Roman" w:hAnsi="Source Sans Pro" w:cs="Times New Roman"/>
          <w:sz w:val="20"/>
          <w:szCs w:val="20"/>
          <w:lang w:eastAsia="fr-FR"/>
        </w:rPr>
        <w:t xml:space="preserve">Le Conseil d'Etat a confirmé, par décision du 24 mars 2021, que la limite d'âge applicable aux fonctionnaires hospitaliers relevant de la catégorie active est fixée à 62 ans. </w:t>
      </w:r>
      <w:r w:rsidRPr="000B7EA2">
        <w:rPr>
          <w:rFonts w:ascii="Source Sans Pro" w:eastAsia="Times New Roman" w:hAnsi="Source Sans Pro" w:cs="Times New Roman"/>
          <w:b/>
          <w:bCs/>
          <w:sz w:val="20"/>
          <w:szCs w:val="20"/>
          <w:lang w:eastAsia="fr-FR"/>
        </w:rPr>
        <w:t>Le principe posé par cette jurisprudence est transposable aux</w:t>
      </w:r>
      <w:r w:rsidRPr="000B7EA2">
        <w:rPr>
          <w:rFonts w:ascii="Source Sans Pro" w:eastAsia="Times New Roman" w:hAnsi="Source Sans Pro" w:cs="Times New Roman"/>
          <w:sz w:val="20"/>
          <w:szCs w:val="20"/>
          <w:lang w:eastAsia="fr-FR"/>
        </w:rPr>
        <w:t xml:space="preserve"> </w:t>
      </w:r>
      <w:r w:rsidRPr="000B7EA2">
        <w:rPr>
          <w:rFonts w:ascii="Source Sans Pro" w:eastAsia="Times New Roman" w:hAnsi="Source Sans Pro" w:cs="Times New Roman"/>
          <w:b/>
          <w:bCs/>
          <w:sz w:val="20"/>
          <w:szCs w:val="20"/>
          <w:lang w:eastAsia="fr-FR"/>
        </w:rPr>
        <w:t>fonctionnaires territoriaux</w:t>
      </w:r>
      <w:r w:rsidRPr="000B7EA2">
        <w:rPr>
          <w:rFonts w:ascii="Source Sans Pro" w:eastAsia="Times New Roman" w:hAnsi="Source Sans Pro" w:cs="Times New Roman"/>
          <w:sz w:val="20"/>
          <w:szCs w:val="20"/>
          <w:lang w:eastAsia="fr-FR"/>
        </w:rPr>
        <w:t>.</w:t>
      </w:r>
    </w:p>
    <w:p w14:paraId="75822B87" w14:textId="715781B8" w:rsidR="000B7EA2" w:rsidRPr="000B7EA2" w:rsidRDefault="000B7EA2" w:rsidP="000B7EA2">
      <w:pPr>
        <w:shd w:val="clear" w:color="auto" w:fill="FFFFFF"/>
        <w:spacing w:after="0" w:line="240" w:lineRule="auto"/>
        <w:jc w:val="both"/>
        <w:rPr>
          <w:rFonts w:ascii="Source Sans Pro" w:eastAsia="Times New Roman" w:hAnsi="Source Sans Pro" w:cs="Times New Roman"/>
          <w:sz w:val="20"/>
          <w:szCs w:val="20"/>
          <w:lang w:eastAsia="fr-FR"/>
        </w:rPr>
      </w:pPr>
    </w:p>
    <w:p w14:paraId="7B03612C" w14:textId="05A46AB8" w:rsidR="000B7EA2" w:rsidRPr="000B7EA2" w:rsidRDefault="000B7EA2" w:rsidP="000B7EA2">
      <w:pPr>
        <w:shd w:val="clear" w:color="auto" w:fill="FFFFFF"/>
        <w:spacing w:after="100" w:afterAutospacing="1" w:line="240" w:lineRule="auto"/>
        <w:jc w:val="both"/>
        <w:rPr>
          <w:rFonts w:ascii="Source Sans Pro" w:eastAsia="Times New Roman" w:hAnsi="Source Sans Pro" w:cs="Times New Roman"/>
          <w:sz w:val="20"/>
          <w:szCs w:val="20"/>
          <w:lang w:eastAsia="fr-FR"/>
        </w:rPr>
      </w:pPr>
      <w:r w:rsidRPr="000B7EA2">
        <w:rPr>
          <w:rFonts w:ascii="Source Sans Pro" w:eastAsia="Times New Roman" w:hAnsi="Source Sans Pro" w:cs="Times New Roman"/>
          <w:b/>
          <w:bCs/>
          <w:sz w:val="20"/>
          <w:szCs w:val="20"/>
          <w:lang w:eastAsia="fr-FR"/>
        </w:rPr>
        <w:t>Pour que les</w:t>
      </w:r>
      <w:r w:rsidRPr="000B7EA2">
        <w:rPr>
          <w:rFonts w:ascii="Source Sans Pro" w:eastAsia="Times New Roman" w:hAnsi="Source Sans Pro" w:cs="Times New Roman"/>
          <w:sz w:val="20"/>
          <w:szCs w:val="20"/>
          <w:lang w:eastAsia="fr-FR"/>
        </w:rPr>
        <w:t> </w:t>
      </w:r>
      <w:r w:rsidRPr="000B7EA2">
        <w:rPr>
          <w:rFonts w:ascii="Source Sans Pro" w:eastAsia="Times New Roman" w:hAnsi="Source Sans Pro" w:cs="Times New Roman"/>
          <w:b/>
          <w:bCs/>
          <w:sz w:val="20"/>
          <w:szCs w:val="20"/>
          <w:lang w:eastAsia="fr-FR"/>
        </w:rPr>
        <w:t>périodes de prolongation d’activité</w:t>
      </w:r>
      <w:r w:rsidR="0011190C" w:rsidRPr="0011190C">
        <w:rPr>
          <w:rFonts w:ascii="Source Sans Pro" w:eastAsia="Times New Roman" w:hAnsi="Source Sans Pro" w:cs="Times New Roman"/>
          <w:b/>
          <w:bCs/>
          <w:sz w:val="20"/>
          <w:szCs w:val="20"/>
          <w:lang w:eastAsia="fr-FR"/>
        </w:rPr>
        <w:t xml:space="preserve"> au-delà de cet âge limite</w:t>
      </w:r>
      <w:r w:rsidRPr="000B7EA2">
        <w:rPr>
          <w:rFonts w:ascii="Source Sans Pro" w:eastAsia="Times New Roman" w:hAnsi="Source Sans Pro" w:cs="Times New Roman"/>
          <w:b/>
          <w:bCs/>
          <w:sz w:val="20"/>
          <w:szCs w:val="20"/>
          <w:lang w:eastAsia="fr-FR"/>
        </w:rPr>
        <w:t> </w:t>
      </w:r>
      <w:r w:rsidRPr="000B7EA2">
        <w:rPr>
          <w:rFonts w:ascii="Source Sans Pro" w:eastAsia="Times New Roman" w:hAnsi="Source Sans Pro" w:cs="Times New Roman"/>
          <w:sz w:val="20"/>
          <w:szCs w:val="20"/>
          <w:lang w:eastAsia="fr-FR"/>
        </w:rPr>
        <w:t>puissent être </w:t>
      </w:r>
      <w:r w:rsidRPr="000B7EA2">
        <w:rPr>
          <w:rFonts w:ascii="Source Sans Pro" w:eastAsia="Times New Roman" w:hAnsi="Source Sans Pro" w:cs="Times New Roman"/>
          <w:b/>
          <w:bCs/>
          <w:sz w:val="20"/>
          <w:szCs w:val="20"/>
          <w:lang w:eastAsia="fr-FR"/>
        </w:rPr>
        <w:t>prises en compte dans les droits à pensions,</w:t>
      </w:r>
      <w:r w:rsidRPr="000B7EA2">
        <w:rPr>
          <w:rFonts w:ascii="Source Sans Pro" w:eastAsia="Times New Roman" w:hAnsi="Source Sans Pro" w:cs="Times New Roman"/>
          <w:sz w:val="20"/>
          <w:szCs w:val="20"/>
          <w:lang w:eastAsia="fr-FR"/>
        </w:rPr>
        <w:t> </w:t>
      </w:r>
      <w:r w:rsidRPr="000B7EA2">
        <w:rPr>
          <w:rFonts w:ascii="Source Sans Pro" w:eastAsia="Times New Roman" w:hAnsi="Source Sans Pro" w:cs="Times New Roman"/>
          <w:b/>
          <w:bCs/>
          <w:sz w:val="20"/>
          <w:szCs w:val="20"/>
          <w:lang w:eastAsia="fr-FR"/>
        </w:rPr>
        <w:t>celles-ci doivent être régulières</w:t>
      </w:r>
      <w:r w:rsidRPr="000B7EA2">
        <w:rPr>
          <w:rFonts w:ascii="Source Sans Pro" w:eastAsia="Times New Roman" w:hAnsi="Source Sans Pro" w:cs="Times New Roman"/>
          <w:sz w:val="20"/>
          <w:szCs w:val="20"/>
          <w:lang w:eastAsia="fr-FR"/>
        </w:rPr>
        <w:t>. Ainsi doivent intervenir avant la limite d’âge :</w:t>
      </w:r>
    </w:p>
    <w:p w14:paraId="4BB3CB4C" w14:textId="0DD6C231" w:rsidR="000B7EA2" w:rsidRPr="000B7EA2" w:rsidRDefault="000B7EA2" w:rsidP="000B7EA2">
      <w:pPr>
        <w:numPr>
          <w:ilvl w:val="0"/>
          <w:numId w:val="17"/>
        </w:numPr>
        <w:shd w:val="clear" w:color="auto" w:fill="FFFFFF"/>
        <w:spacing w:before="100" w:beforeAutospacing="1" w:after="100" w:afterAutospacing="1" w:line="240" w:lineRule="auto"/>
        <w:jc w:val="both"/>
        <w:rPr>
          <w:rFonts w:ascii="Source Sans Pro" w:eastAsia="Times New Roman" w:hAnsi="Source Sans Pro" w:cs="Times New Roman"/>
          <w:sz w:val="20"/>
          <w:szCs w:val="20"/>
          <w:lang w:eastAsia="fr-FR"/>
        </w:rPr>
      </w:pPr>
      <w:r w:rsidRPr="000B7EA2">
        <w:rPr>
          <w:rFonts w:ascii="Source Sans Pro" w:eastAsia="Times New Roman" w:hAnsi="Source Sans Pro" w:cs="Times New Roman"/>
          <w:sz w:val="20"/>
          <w:szCs w:val="20"/>
          <w:lang w:eastAsia="fr-FR"/>
        </w:rPr>
        <w:t>La demande de l’agent,</w:t>
      </w:r>
    </w:p>
    <w:p w14:paraId="4B8AF541" w14:textId="516B4ACA" w:rsidR="000B7EA2" w:rsidRPr="000B7EA2" w:rsidRDefault="000B7EA2" w:rsidP="000B7EA2">
      <w:pPr>
        <w:numPr>
          <w:ilvl w:val="0"/>
          <w:numId w:val="17"/>
        </w:numPr>
        <w:shd w:val="clear" w:color="auto" w:fill="FFFFFF"/>
        <w:spacing w:before="100" w:beforeAutospacing="1" w:after="100" w:afterAutospacing="1" w:line="240" w:lineRule="auto"/>
        <w:jc w:val="both"/>
        <w:rPr>
          <w:rFonts w:ascii="Source Sans Pro" w:eastAsia="Times New Roman" w:hAnsi="Source Sans Pro" w:cs="Times New Roman"/>
          <w:sz w:val="20"/>
          <w:szCs w:val="20"/>
          <w:lang w:eastAsia="fr-FR"/>
        </w:rPr>
      </w:pPr>
      <w:r w:rsidRPr="000B7EA2">
        <w:rPr>
          <w:rFonts w:ascii="Source Sans Pro" w:eastAsia="Times New Roman" w:hAnsi="Source Sans Pro" w:cs="Times New Roman"/>
          <w:sz w:val="20"/>
          <w:szCs w:val="20"/>
          <w:lang w:eastAsia="fr-FR"/>
        </w:rPr>
        <w:t>L’éventuelle décision de prolongation d’activité.</w:t>
      </w:r>
    </w:p>
    <w:p w14:paraId="76635BFE" w14:textId="0E889455" w:rsidR="0011190C" w:rsidRDefault="000B7EA2" w:rsidP="000B7EA2">
      <w:pPr>
        <w:shd w:val="clear" w:color="auto" w:fill="FFFFFF"/>
        <w:spacing w:after="100" w:afterAutospacing="1" w:line="240" w:lineRule="auto"/>
        <w:jc w:val="both"/>
        <w:rPr>
          <w:rFonts w:ascii="Source Sans Pro" w:eastAsia="Times New Roman" w:hAnsi="Source Sans Pro" w:cs="Times New Roman"/>
          <w:sz w:val="20"/>
          <w:szCs w:val="20"/>
          <w:lang w:eastAsia="fr-FR"/>
        </w:rPr>
      </w:pPr>
      <w:r w:rsidRPr="000B7EA2">
        <w:rPr>
          <w:rFonts w:ascii="Source Sans Pro" w:eastAsia="Times New Roman" w:hAnsi="Source Sans Pro" w:cs="Times New Roman"/>
          <w:sz w:val="20"/>
          <w:szCs w:val="20"/>
          <w:lang w:eastAsia="fr-FR"/>
        </w:rPr>
        <w:t> </w:t>
      </w:r>
      <w:r w:rsidRPr="000B7EA2">
        <w:rPr>
          <w:rFonts w:ascii="Source Sans Pro" w:eastAsia="Times New Roman" w:hAnsi="Source Sans Pro" w:cs="Times New Roman"/>
          <w:b/>
          <w:bCs/>
          <w:i/>
          <w:iCs/>
          <w:sz w:val="20"/>
          <w:szCs w:val="20"/>
          <w:lang w:eastAsia="fr-FR"/>
        </w:rPr>
        <w:t>Nous attirons votre attention sur le fait qu’en application de cette jurisprudence, les services accomplis en application de décisions de prolongation d’activité irrégulières ou dans le cadre d’une poursuite d’activité en dehors de tout dispositif de prolongation ne seront pas pris en compte dans les droits à pension pour les fonctionnaires atteignant leur limite d’âge à compter du 1er janvier 2022.</w:t>
      </w:r>
    </w:p>
    <w:p w14:paraId="057F4107" w14:textId="77777777" w:rsidR="003D6CA4" w:rsidRDefault="003D6CA4" w:rsidP="003D6CA4">
      <w:pPr>
        <w:pStyle w:val="Paragraphedeliste"/>
        <w:numPr>
          <w:ilvl w:val="0"/>
          <w:numId w:val="18"/>
        </w:numPr>
        <w:shd w:val="clear" w:color="auto" w:fill="FFFFFF"/>
        <w:spacing w:after="100" w:afterAutospacing="1" w:line="240" w:lineRule="auto"/>
        <w:jc w:val="both"/>
        <w:rPr>
          <w:rFonts w:eastAsia="Times New Roman" w:cstheme="minorHAnsi"/>
          <w:b/>
          <w:bCs/>
          <w:color w:val="4F81BD" w:themeColor="accent1"/>
          <w:sz w:val="36"/>
          <w:szCs w:val="36"/>
          <w:lang w:eastAsia="fr-FR"/>
        </w:rPr>
      </w:pPr>
      <w:r>
        <w:rPr>
          <w:noProof/>
        </w:rPr>
        <w:lastRenderedPageBreak/>
        <w:drawing>
          <wp:anchor distT="0" distB="0" distL="114300" distR="114300" simplePos="0" relativeHeight="251680768" behindDoc="0" locked="0" layoutInCell="1" allowOverlap="1" wp14:anchorId="45C23345" wp14:editId="404E8952">
            <wp:simplePos x="0" y="0"/>
            <wp:positionH relativeFrom="page">
              <wp:posOffset>467995</wp:posOffset>
            </wp:positionH>
            <wp:positionV relativeFrom="paragraph">
              <wp:posOffset>-1245235</wp:posOffset>
            </wp:positionV>
            <wp:extent cx="798830" cy="798830"/>
            <wp:effectExtent l="0" t="0" r="1270" b="1270"/>
            <wp:wrapNone/>
            <wp:docPr id="1" name="Picture 4" descr="Conseil en mécénat – Le KIC">
              <a:extLst xmlns:a="http://schemas.openxmlformats.org/drawingml/2006/main">
                <a:ext uri="{FF2B5EF4-FFF2-40B4-BE49-F238E27FC236}">
                  <a16:creationId xmlns:a16="http://schemas.microsoft.com/office/drawing/2014/main" id="{B8B13E64-3B70-43E7-9A36-62506E0344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Conseil en mécénat – Le KIC">
                      <a:extLst>
                        <a:ext uri="{FF2B5EF4-FFF2-40B4-BE49-F238E27FC236}">
                          <a16:creationId xmlns:a16="http://schemas.microsoft.com/office/drawing/2014/main" id="{B8B13E64-3B70-43E7-9A36-62506E0344A1}"/>
                        </a:ext>
                      </a:extLst>
                    </pic:cNvPr>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margin">
              <wp14:pctWidth>0</wp14:pctWidth>
            </wp14:sizeRelH>
            <wp14:sizeRelV relativeFrom="margin">
              <wp14:pctHeight>0</wp14:pctHeight>
            </wp14:sizeRelV>
          </wp:anchor>
        </w:drawing>
      </w:r>
      <w:r w:rsidR="000B7EA2" w:rsidRPr="003D6CA4">
        <w:rPr>
          <w:rFonts w:ascii="Source Sans Pro" w:eastAsia="Times New Roman" w:hAnsi="Source Sans Pro" w:cs="Times New Roman"/>
          <w:b/>
          <w:bCs/>
          <w:i/>
          <w:iCs/>
          <w:sz w:val="20"/>
          <w:szCs w:val="20"/>
          <w:lang w:eastAsia="fr-FR"/>
        </w:rPr>
        <w:t> </w:t>
      </w:r>
      <w:r w:rsidR="000B7EA2" w:rsidRPr="003D6CA4">
        <w:rPr>
          <w:rFonts w:ascii="Source Sans Pro" w:eastAsia="Times New Roman" w:hAnsi="Source Sans Pro" w:cs="Times New Roman"/>
          <w:sz w:val="20"/>
          <w:szCs w:val="20"/>
          <w:lang w:eastAsia="fr-FR"/>
        </w:rPr>
        <w:t>Retrouvez toutes les informations sur le site CNRACL, article </w:t>
      </w:r>
      <w:hyperlink r:id="rId9" w:history="1">
        <w:r w:rsidR="000B7EA2" w:rsidRPr="003D6CA4">
          <w:rPr>
            <w:rFonts w:ascii="Source Sans Pro" w:eastAsia="Times New Roman" w:hAnsi="Source Sans Pro" w:cs="Times New Roman"/>
            <w:b/>
            <w:bCs/>
            <w:sz w:val="20"/>
            <w:szCs w:val="20"/>
            <w:u w:val="single"/>
            <w:lang w:eastAsia="fr-FR"/>
          </w:rPr>
          <w:t>Maintien en activité après la limite d’âge de la catégorie active.</w:t>
        </w:r>
      </w:hyperlink>
      <w:r w:rsidR="00B610F8" w:rsidRPr="00B610F8">
        <w:rPr>
          <w:rFonts w:cstheme="minorHAnsi"/>
          <w:lang w:eastAsia="fr-FR"/>
        </w:rPr>
        <w:drawing>
          <wp:anchor distT="0" distB="0" distL="114300" distR="114300" simplePos="0" relativeHeight="251679744" behindDoc="1" locked="0" layoutInCell="1" allowOverlap="1" wp14:anchorId="40F90B81" wp14:editId="6326215B">
            <wp:simplePos x="0" y="0"/>
            <wp:positionH relativeFrom="column">
              <wp:posOffset>679775</wp:posOffset>
            </wp:positionH>
            <wp:positionV relativeFrom="paragraph">
              <wp:posOffset>5766017</wp:posOffset>
            </wp:positionV>
            <wp:extent cx="516255" cy="516255"/>
            <wp:effectExtent l="0" t="0" r="0" b="0"/>
            <wp:wrapTight wrapText="bothSides">
              <wp:wrapPolygon edited="0">
                <wp:start x="0" y="0"/>
                <wp:lineTo x="0" y="20723"/>
                <wp:lineTo x="20723" y="20723"/>
                <wp:lineTo x="20723" y="0"/>
                <wp:lineTo x="0" y="0"/>
              </wp:wrapPolygon>
            </wp:wrapTight>
            <wp:docPr id="8" name="Picture 4" descr="Conseil en mécénat – Le KIC">
              <a:extLst xmlns:a="http://schemas.openxmlformats.org/drawingml/2006/main">
                <a:ext uri="{FF2B5EF4-FFF2-40B4-BE49-F238E27FC236}">
                  <a16:creationId xmlns:a16="http://schemas.microsoft.com/office/drawing/2014/main" id="{B8B13E64-3B70-43E7-9A36-62506E0344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Conseil en mécénat – Le KIC">
                      <a:extLst>
                        <a:ext uri="{FF2B5EF4-FFF2-40B4-BE49-F238E27FC236}">
                          <a16:creationId xmlns:a16="http://schemas.microsoft.com/office/drawing/2014/main" id="{B8B13E64-3B70-43E7-9A36-62506E0344A1}"/>
                        </a:ext>
                      </a:extLst>
                    </pic:cNvPr>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6255" cy="516255"/>
                    </a:xfrm>
                    <a:prstGeom prst="rect">
                      <a:avLst/>
                    </a:prstGeom>
                    <a:noFill/>
                  </pic:spPr>
                </pic:pic>
              </a:graphicData>
            </a:graphic>
            <wp14:sizeRelH relativeFrom="margin">
              <wp14:pctWidth>0</wp14:pctWidth>
            </wp14:sizeRelH>
            <wp14:sizeRelV relativeFrom="margin">
              <wp14:pctHeight>0</wp14:pctHeight>
            </wp14:sizeRelV>
          </wp:anchor>
        </w:drawing>
      </w:r>
      <w:r w:rsidR="00BC3699" w:rsidRPr="003D6CA4">
        <w:rPr>
          <w:rFonts w:eastAsia="Times New Roman" w:cstheme="minorHAnsi"/>
          <w:b/>
          <w:bCs/>
          <w:color w:val="4F81BD" w:themeColor="accent1"/>
          <w:sz w:val="36"/>
          <w:szCs w:val="36"/>
          <w:lang w:eastAsia="fr-FR"/>
        </w:rPr>
        <w:t xml:space="preserve">      </w:t>
      </w:r>
    </w:p>
    <w:p w14:paraId="19B2CB55" w14:textId="1562AC78" w:rsidR="003D6CA4" w:rsidRPr="003D6CA4" w:rsidRDefault="00BC3699" w:rsidP="003D6CA4">
      <w:pPr>
        <w:pStyle w:val="Paragraphedeliste"/>
        <w:shd w:val="clear" w:color="auto" w:fill="FFFFFF"/>
        <w:spacing w:after="100" w:afterAutospacing="1" w:line="240" w:lineRule="auto"/>
        <w:ind w:left="786"/>
        <w:jc w:val="both"/>
        <w:rPr>
          <w:rFonts w:eastAsia="Times New Roman" w:cstheme="minorHAnsi"/>
          <w:b/>
          <w:bCs/>
          <w:color w:val="4F81BD" w:themeColor="accent1"/>
          <w:sz w:val="36"/>
          <w:szCs w:val="36"/>
          <w:lang w:eastAsia="fr-FR"/>
        </w:rPr>
      </w:pPr>
      <w:r w:rsidRPr="003D6CA4">
        <w:rPr>
          <w:rFonts w:eastAsia="Times New Roman" w:cstheme="minorHAnsi"/>
          <w:b/>
          <w:bCs/>
          <w:color w:val="4F81BD" w:themeColor="accent1"/>
          <w:sz w:val="36"/>
          <w:szCs w:val="36"/>
          <w:lang w:eastAsia="fr-FR"/>
        </w:rPr>
        <w:t xml:space="preserve">    </w:t>
      </w:r>
    </w:p>
    <w:p w14:paraId="6AE7B9DB" w14:textId="24FF395C" w:rsidR="003D6CA4" w:rsidRPr="00750FCD" w:rsidRDefault="003D6CA4" w:rsidP="00750FCD">
      <w:pPr>
        <w:pStyle w:val="Paragraphedeliste"/>
        <w:numPr>
          <w:ilvl w:val="0"/>
          <w:numId w:val="18"/>
        </w:numPr>
        <w:shd w:val="clear" w:color="auto" w:fill="FFFFFF"/>
        <w:spacing w:after="100" w:afterAutospacing="1" w:line="240" w:lineRule="auto"/>
        <w:jc w:val="both"/>
        <w:rPr>
          <w:rFonts w:ascii="Source Sans Pro" w:eastAsia="Times New Roman" w:hAnsi="Source Sans Pro" w:cs="Times New Roman"/>
          <w:sz w:val="20"/>
          <w:szCs w:val="20"/>
          <w:lang w:eastAsia="fr-FR"/>
        </w:rPr>
      </w:pPr>
      <w:r w:rsidRPr="003D6CA4">
        <w:rPr>
          <w:rFonts w:eastAsia="Times New Roman" w:cstheme="minorHAnsi"/>
          <w:sz w:val="20"/>
          <w:szCs w:val="20"/>
          <w:lang w:eastAsia="fr-FR"/>
        </w:rPr>
        <w:t xml:space="preserve">Si vous </w:t>
      </w:r>
      <w:r w:rsidR="00750FCD" w:rsidRPr="003D6CA4">
        <w:rPr>
          <w:rFonts w:eastAsia="Times New Roman" w:cstheme="minorHAnsi"/>
          <w:sz w:val="20"/>
          <w:szCs w:val="20"/>
          <w:lang w:eastAsia="fr-FR"/>
        </w:rPr>
        <w:t xml:space="preserve">avez </w:t>
      </w:r>
      <w:r w:rsidR="00750FCD">
        <w:rPr>
          <w:rFonts w:eastAsia="Times New Roman" w:cstheme="minorHAnsi"/>
          <w:sz w:val="20"/>
          <w:szCs w:val="20"/>
          <w:lang w:eastAsia="fr-FR"/>
        </w:rPr>
        <w:t>dans</w:t>
      </w:r>
      <w:r>
        <w:rPr>
          <w:rFonts w:eastAsia="Times New Roman" w:cstheme="minorHAnsi"/>
          <w:sz w:val="20"/>
          <w:szCs w:val="20"/>
          <w:lang w:eastAsia="fr-FR"/>
        </w:rPr>
        <w:t xml:space="preserve"> votre effectif </w:t>
      </w:r>
      <w:r w:rsidRPr="003D6CA4">
        <w:rPr>
          <w:rFonts w:eastAsia="Times New Roman" w:cstheme="minorHAnsi"/>
          <w:sz w:val="20"/>
          <w:szCs w:val="20"/>
          <w:lang w:eastAsia="fr-FR"/>
        </w:rPr>
        <w:t xml:space="preserve">des agents classés en catégorie active, </w:t>
      </w:r>
      <w:r>
        <w:rPr>
          <w:rFonts w:eastAsia="Times New Roman" w:cstheme="minorHAnsi"/>
          <w:sz w:val="20"/>
          <w:szCs w:val="20"/>
          <w:lang w:eastAsia="fr-FR"/>
        </w:rPr>
        <w:t xml:space="preserve">il peut être utile de </w:t>
      </w:r>
      <w:r w:rsidRPr="003D6CA4">
        <w:rPr>
          <w:rFonts w:eastAsia="Times New Roman" w:cstheme="minorHAnsi"/>
          <w:sz w:val="20"/>
          <w:szCs w:val="20"/>
          <w:lang w:eastAsia="fr-FR"/>
        </w:rPr>
        <w:t>réalise</w:t>
      </w:r>
      <w:r>
        <w:rPr>
          <w:rFonts w:eastAsia="Times New Roman" w:cstheme="minorHAnsi"/>
          <w:sz w:val="20"/>
          <w:szCs w:val="20"/>
          <w:lang w:eastAsia="fr-FR"/>
        </w:rPr>
        <w:t>r</w:t>
      </w:r>
      <w:r w:rsidRPr="003D6CA4">
        <w:rPr>
          <w:rFonts w:eastAsia="Times New Roman" w:cstheme="minorHAnsi"/>
          <w:sz w:val="20"/>
          <w:szCs w:val="20"/>
          <w:lang w:eastAsia="fr-FR"/>
        </w:rPr>
        <w:t xml:space="preserve"> un tableau de suivi des échéances d’atteinte de</w:t>
      </w:r>
      <w:r w:rsidR="00750FCD">
        <w:rPr>
          <w:rFonts w:eastAsia="Times New Roman" w:cstheme="minorHAnsi"/>
          <w:sz w:val="20"/>
          <w:szCs w:val="20"/>
          <w:lang w:eastAsia="fr-FR"/>
        </w:rPr>
        <w:t xml:space="preserve"> l’</w:t>
      </w:r>
      <w:r w:rsidRPr="003D6CA4">
        <w:rPr>
          <w:rFonts w:eastAsia="Times New Roman" w:cstheme="minorHAnsi"/>
          <w:sz w:val="20"/>
          <w:szCs w:val="20"/>
          <w:lang w:eastAsia="fr-FR"/>
        </w:rPr>
        <w:t>âge limite par agent</w:t>
      </w:r>
      <w:r>
        <w:rPr>
          <w:rFonts w:eastAsia="Times New Roman" w:cstheme="minorHAnsi"/>
          <w:sz w:val="20"/>
          <w:szCs w:val="20"/>
          <w:lang w:eastAsia="fr-FR"/>
        </w:rPr>
        <w:t>, afin de les alerter 1 an avant</w:t>
      </w:r>
      <w:r w:rsidR="00750FCD">
        <w:rPr>
          <w:rFonts w:eastAsia="Times New Roman" w:cstheme="minorHAnsi"/>
          <w:sz w:val="20"/>
          <w:szCs w:val="20"/>
          <w:lang w:eastAsia="fr-FR"/>
        </w:rPr>
        <w:t xml:space="preserve"> </w:t>
      </w:r>
      <w:r w:rsidRPr="003D6CA4">
        <w:rPr>
          <w:rFonts w:eastAsia="Times New Roman" w:cstheme="minorHAnsi"/>
          <w:sz w:val="20"/>
          <w:szCs w:val="20"/>
          <w:lang w:eastAsia="fr-FR"/>
        </w:rPr>
        <w:t>cette dernière</w:t>
      </w:r>
      <w:r w:rsidR="00750FCD">
        <w:rPr>
          <w:rFonts w:eastAsia="Times New Roman" w:cstheme="minorHAnsi"/>
          <w:sz w:val="20"/>
          <w:szCs w:val="20"/>
          <w:lang w:eastAsia="fr-FR"/>
        </w:rPr>
        <w:t>, pour</w:t>
      </w:r>
      <w:r w:rsidRPr="003D6CA4">
        <w:rPr>
          <w:rFonts w:eastAsia="Times New Roman" w:cstheme="minorHAnsi"/>
          <w:sz w:val="20"/>
          <w:szCs w:val="20"/>
          <w:lang w:eastAsia="fr-FR"/>
        </w:rPr>
        <w:t xml:space="preserve"> connaitre leurs intentions (départ en retraite ou demande de prolongation d’activité au-delà de l’âge limite).</w:t>
      </w:r>
    </w:p>
    <w:p w14:paraId="5DEC2BBC" w14:textId="77777777" w:rsidR="00750FCD" w:rsidRPr="00750FCD" w:rsidRDefault="00750FCD" w:rsidP="00750FCD">
      <w:pPr>
        <w:pStyle w:val="Paragraphedeliste"/>
        <w:rPr>
          <w:rFonts w:ascii="Source Sans Pro" w:eastAsia="Times New Roman" w:hAnsi="Source Sans Pro" w:cs="Times New Roman"/>
          <w:sz w:val="20"/>
          <w:szCs w:val="20"/>
          <w:lang w:eastAsia="fr-FR"/>
        </w:rPr>
      </w:pPr>
    </w:p>
    <w:p w14:paraId="45F1879B" w14:textId="77777777" w:rsidR="00750FCD" w:rsidRPr="00750FCD" w:rsidRDefault="00750FCD" w:rsidP="00750FCD">
      <w:pPr>
        <w:pStyle w:val="Paragraphedeliste"/>
        <w:shd w:val="clear" w:color="auto" w:fill="FFFFFF"/>
        <w:spacing w:after="100" w:afterAutospacing="1" w:line="240" w:lineRule="auto"/>
        <w:ind w:left="786"/>
        <w:jc w:val="both"/>
        <w:rPr>
          <w:rFonts w:ascii="Source Sans Pro" w:eastAsia="Times New Roman" w:hAnsi="Source Sans Pro" w:cs="Times New Roman"/>
          <w:sz w:val="20"/>
          <w:szCs w:val="20"/>
          <w:lang w:eastAsia="fr-FR"/>
        </w:rPr>
      </w:pPr>
    </w:p>
    <w:p w14:paraId="52E28708" w14:textId="15FE7C84" w:rsidR="000F0450" w:rsidRDefault="003D6CA4" w:rsidP="003D6CA4">
      <w:pPr>
        <w:pStyle w:val="Paragraphedeliste"/>
        <w:numPr>
          <w:ilvl w:val="0"/>
          <w:numId w:val="18"/>
        </w:numPr>
        <w:shd w:val="clear" w:color="auto" w:fill="FFFFFF"/>
        <w:spacing w:after="100" w:afterAutospacing="1" w:line="240" w:lineRule="auto"/>
        <w:jc w:val="both"/>
        <w:rPr>
          <w:rFonts w:eastAsia="Times New Roman" w:cstheme="minorHAnsi"/>
          <w:sz w:val="20"/>
          <w:szCs w:val="20"/>
          <w:lang w:eastAsia="fr-FR"/>
        </w:rPr>
      </w:pPr>
      <w:r w:rsidRPr="003D6CA4">
        <w:rPr>
          <w:rFonts w:eastAsia="Times New Roman" w:cstheme="minorHAnsi"/>
          <w:sz w:val="20"/>
          <w:szCs w:val="20"/>
          <w:lang w:eastAsia="fr-FR"/>
        </w:rPr>
        <w:t xml:space="preserve">N’hésitez pas à contacter le service retraite CNRACL du centre de gestion de l’Allier ou la CNRACL et </w:t>
      </w:r>
      <w:r w:rsidRPr="003D6CA4">
        <w:rPr>
          <w:rFonts w:eastAsia="Times New Roman" w:cstheme="minorHAnsi"/>
          <w:b/>
          <w:bCs/>
          <w:sz w:val="20"/>
          <w:szCs w:val="20"/>
          <w:lang w:eastAsia="fr-FR"/>
        </w:rPr>
        <w:t>à visionner le webinaire du 16 novembre 2021 dédié aux agents classés en catégorie active</w:t>
      </w:r>
      <w:r w:rsidRPr="003D6CA4">
        <w:rPr>
          <w:rFonts w:eastAsia="Times New Roman" w:cstheme="minorHAnsi"/>
          <w:sz w:val="20"/>
          <w:szCs w:val="20"/>
          <w:lang w:eastAsia="fr-FR"/>
        </w:rPr>
        <w:t>.</w:t>
      </w:r>
    </w:p>
    <w:p w14:paraId="75E5B1D5" w14:textId="77777777" w:rsidR="003D6CA4" w:rsidRPr="003D6CA4" w:rsidRDefault="003D6CA4" w:rsidP="003D6CA4">
      <w:pPr>
        <w:pStyle w:val="Paragraphedeliste"/>
        <w:rPr>
          <w:rFonts w:eastAsia="Times New Roman" w:cstheme="minorHAnsi"/>
          <w:sz w:val="20"/>
          <w:szCs w:val="20"/>
          <w:lang w:eastAsia="fr-FR"/>
        </w:rPr>
      </w:pPr>
    </w:p>
    <w:p w14:paraId="5EFB9DE8" w14:textId="77777777" w:rsidR="003D6CA4" w:rsidRPr="003D6CA4" w:rsidRDefault="003D6CA4" w:rsidP="003D6CA4">
      <w:pPr>
        <w:pStyle w:val="Paragraphedeliste"/>
        <w:shd w:val="clear" w:color="auto" w:fill="FFFFFF"/>
        <w:spacing w:after="100" w:afterAutospacing="1" w:line="240" w:lineRule="auto"/>
        <w:ind w:left="786"/>
        <w:jc w:val="both"/>
        <w:rPr>
          <w:rFonts w:eastAsia="Times New Roman" w:cstheme="minorHAnsi"/>
          <w:sz w:val="20"/>
          <w:szCs w:val="20"/>
          <w:lang w:eastAsia="fr-FR"/>
        </w:rPr>
      </w:pPr>
    </w:p>
    <w:p w14:paraId="1CD047FE" w14:textId="705F1327" w:rsidR="00BB290D" w:rsidRPr="003A722F" w:rsidRDefault="00BB290D" w:rsidP="00BB290D">
      <w:pPr>
        <w:spacing w:after="0" w:line="240" w:lineRule="auto"/>
        <w:jc w:val="right"/>
        <w:rPr>
          <w:i/>
          <w:iCs/>
          <w:sz w:val="20"/>
          <w:szCs w:val="20"/>
        </w:rPr>
      </w:pPr>
      <w:r w:rsidRPr="003A722F">
        <w:rPr>
          <w:i/>
          <w:iCs/>
          <w:sz w:val="20"/>
          <w:szCs w:val="20"/>
          <w:u w:val="single"/>
        </w:rPr>
        <w:t>Pour plus d’informations</w:t>
      </w:r>
      <w:r w:rsidRPr="003A722F">
        <w:rPr>
          <w:i/>
          <w:iCs/>
          <w:sz w:val="20"/>
          <w:szCs w:val="20"/>
        </w:rPr>
        <w:t> :</w:t>
      </w:r>
      <w:r>
        <w:rPr>
          <w:i/>
          <w:iCs/>
          <w:sz w:val="20"/>
          <w:szCs w:val="20"/>
        </w:rPr>
        <w:t xml:space="preserve"> </w:t>
      </w:r>
      <w:r w:rsidRPr="003A722F">
        <w:rPr>
          <w:i/>
          <w:iCs/>
          <w:sz w:val="20"/>
          <w:szCs w:val="20"/>
        </w:rPr>
        <w:t xml:space="preserve">Service Retraite CNRACL CDG 03 </w:t>
      </w:r>
      <w:hyperlink r:id="rId11" w:history="1">
        <w:r w:rsidRPr="003A722F">
          <w:rPr>
            <w:rStyle w:val="Lienhypertexte"/>
            <w:i/>
            <w:iCs/>
            <w:sz w:val="20"/>
            <w:szCs w:val="20"/>
          </w:rPr>
          <w:t>cnracl@cdg03.fr</w:t>
        </w:r>
      </w:hyperlink>
      <w:r>
        <w:rPr>
          <w:i/>
          <w:iCs/>
          <w:sz w:val="20"/>
          <w:szCs w:val="20"/>
        </w:rPr>
        <w:t xml:space="preserve">       </w:t>
      </w:r>
    </w:p>
    <w:sectPr w:rsidR="00BB290D" w:rsidRPr="003A722F" w:rsidSect="005E3A08">
      <w:pgSz w:w="11906" w:h="16838" w:code="9"/>
      <w:pgMar w:top="426" w:right="1274" w:bottom="426" w:left="709"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796C"/>
    <w:multiLevelType w:val="hybridMultilevel"/>
    <w:tmpl w:val="D4509404"/>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AFB3F8A"/>
    <w:multiLevelType w:val="hybridMultilevel"/>
    <w:tmpl w:val="9A24FADC"/>
    <w:lvl w:ilvl="0" w:tplc="4C0AB3E4">
      <w:start w:val="1"/>
      <w:numFmt w:val="bullet"/>
      <w:lvlText w:val="◦"/>
      <w:lvlJc w:val="left"/>
      <w:pPr>
        <w:tabs>
          <w:tab w:val="num" w:pos="3552"/>
        </w:tabs>
        <w:ind w:left="3552" w:hanging="360"/>
      </w:pPr>
      <w:rPr>
        <w:rFonts w:ascii="Verdana" w:hAnsi="Verdana" w:hint="default"/>
      </w:rPr>
    </w:lvl>
    <w:lvl w:ilvl="1" w:tplc="C590C314">
      <w:start w:val="1"/>
      <w:numFmt w:val="bullet"/>
      <w:lvlText w:val="◦"/>
      <w:lvlJc w:val="left"/>
      <w:pPr>
        <w:tabs>
          <w:tab w:val="num" w:pos="4272"/>
        </w:tabs>
        <w:ind w:left="4272" w:hanging="360"/>
      </w:pPr>
      <w:rPr>
        <w:rFonts w:ascii="Verdana" w:hAnsi="Verdana" w:hint="default"/>
      </w:rPr>
    </w:lvl>
    <w:lvl w:ilvl="2" w:tplc="60E8FF24" w:tentative="1">
      <w:start w:val="1"/>
      <w:numFmt w:val="bullet"/>
      <w:lvlText w:val="◦"/>
      <w:lvlJc w:val="left"/>
      <w:pPr>
        <w:tabs>
          <w:tab w:val="num" w:pos="4992"/>
        </w:tabs>
        <w:ind w:left="4992" w:hanging="360"/>
      </w:pPr>
      <w:rPr>
        <w:rFonts w:ascii="Verdana" w:hAnsi="Verdana" w:hint="default"/>
      </w:rPr>
    </w:lvl>
    <w:lvl w:ilvl="3" w:tplc="AAC6F954" w:tentative="1">
      <w:start w:val="1"/>
      <w:numFmt w:val="bullet"/>
      <w:lvlText w:val="◦"/>
      <w:lvlJc w:val="left"/>
      <w:pPr>
        <w:tabs>
          <w:tab w:val="num" w:pos="5712"/>
        </w:tabs>
        <w:ind w:left="5712" w:hanging="360"/>
      </w:pPr>
      <w:rPr>
        <w:rFonts w:ascii="Verdana" w:hAnsi="Verdana" w:hint="default"/>
      </w:rPr>
    </w:lvl>
    <w:lvl w:ilvl="4" w:tplc="C6A43A5E" w:tentative="1">
      <w:start w:val="1"/>
      <w:numFmt w:val="bullet"/>
      <w:lvlText w:val="◦"/>
      <w:lvlJc w:val="left"/>
      <w:pPr>
        <w:tabs>
          <w:tab w:val="num" w:pos="6432"/>
        </w:tabs>
        <w:ind w:left="6432" w:hanging="360"/>
      </w:pPr>
      <w:rPr>
        <w:rFonts w:ascii="Verdana" w:hAnsi="Verdana" w:hint="default"/>
      </w:rPr>
    </w:lvl>
    <w:lvl w:ilvl="5" w:tplc="7372472C" w:tentative="1">
      <w:start w:val="1"/>
      <w:numFmt w:val="bullet"/>
      <w:lvlText w:val="◦"/>
      <w:lvlJc w:val="left"/>
      <w:pPr>
        <w:tabs>
          <w:tab w:val="num" w:pos="7152"/>
        </w:tabs>
        <w:ind w:left="7152" w:hanging="360"/>
      </w:pPr>
      <w:rPr>
        <w:rFonts w:ascii="Verdana" w:hAnsi="Verdana" w:hint="default"/>
      </w:rPr>
    </w:lvl>
    <w:lvl w:ilvl="6" w:tplc="B9EAE8BA" w:tentative="1">
      <w:start w:val="1"/>
      <w:numFmt w:val="bullet"/>
      <w:lvlText w:val="◦"/>
      <w:lvlJc w:val="left"/>
      <w:pPr>
        <w:tabs>
          <w:tab w:val="num" w:pos="7872"/>
        </w:tabs>
        <w:ind w:left="7872" w:hanging="360"/>
      </w:pPr>
      <w:rPr>
        <w:rFonts w:ascii="Verdana" w:hAnsi="Verdana" w:hint="default"/>
      </w:rPr>
    </w:lvl>
    <w:lvl w:ilvl="7" w:tplc="A3A44F62" w:tentative="1">
      <w:start w:val="1"/>
      <w:numFmt w:val="bullet"/>
      <w:lvlText w:val="◦"/>
      <w:lvlJc w:val="left"/>
      <w:pPr>
        <w:tabs>
          <w:tab w:val="num" w:pos="8592"/>
        </w:tabs>
        <w:ind w:left="8592" w:hanging="360"/>
      </w:pPr>
      <w:rPr>
        <w:rFonts w:ascii="Verdana" w:hAnsi="Verdana" w:hint="default"/>
      </w:rPr>
    </w:lvl>
    <w:lvl w:ilvl="8" w:tplc="E1E0E76E" w:tentative="1">
      <w:start w:val="1"/>
      <w:numFmt w:val="bullet"/>
      <w:lvlText w:val="◦"/>
      <w:lvlJc w:val="left"/>
      <w:pPr>
        <w:tabs>
          <w:tab w:val="num" w:pos="9312"/>
        </w:tabs>
        <w:ind w:left="9312" w:hanging="360"/>
      </w:pPr>
      <w:rPr>
        <w:rFonts w:ascii="Verdana" w:hAnsi="Verdana" w:hint="default"/>
      </w:rPr>
    </w:lvl>
  </w:abstractNum>
  <w:abstractNum w:abstractNumId="2" w15:restartNumberingAfterBreak="0">
    <w:nsid w:val="1B6230AC"/>
    <w:multiLevelType w:val="hybridMultilevel"/>
    <w:tmpl w:val="0504ECD0"/>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221E0C37"/>
    <w:multiLevelType w:val="multilevel"/>
    <w:tmpl w:val="997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9222F"/>
    <w:multiLevelType w:val="hybridMultilevel"/>
    <w:tmpl w:val="E9F62C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A1E718F"/>
    <w:multiLevelType w:val="hybridMultilevel"/>
    <w:tmpl w:val="823E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7164FD"/>
    <w:multiLevelType w:val="hybridMultilevel"/>
    <w:tmpl w:val="FFD05E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E668C0"/>
    <w:multiLevelType w:val="hybridMultilevel"/>
    <w:tmpl w:val="B5C27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3D4942"/>
    <w:multiLevelType w:val="multilevel"/>
    <w:tmpl w:val="643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57BCE"/>
    <w:multiLevelType w:val="hybridMultilevel"/>
    <w:tmpl w:val="E6B2F1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E00567"/>
    <w:multiLevelType w:val="multilevel"/>
    <w:tmpl w:val="E2F8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134FC5"/>
    <w:multiLevelType w:val="hybridMultilevel"/>
    <w:tmpl w:val="12E88F2C"/>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538D0BFD"/>
    <w:multiLevelType w:val="hybridMultilevel"/>
    <w:tmpl w:val="51848D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44B24"/>
    <w:multiLevelType w:val="hybridMultilevel"/>
    <w:tmpl w:val="AB8C8B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B475675"/>
    <w:multiLevelType w:val="hybridMultilevel"/>
    <w:tmpl w:val="2CE22E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F474564"/>
    <w:multiLevelType w:val="multilevel"/>
    <w:tmpl w:val="B4D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1706F"/>
    <w:multiLevelType w:val="multilevel"/>
    <w:tmpl w:val="565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4C0562"/>
    <w:multiLevelType w:val="multilevel"/>
    <w:tmpl w:val="4EE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5"/>
  </w:num>
  <w:num w:numId="4">
    <w:abstractNumId w:val="13"/>
  </w:num>
  <w:num w:numId="5">
    <w:abstractNumId w:val="16"/>
  </w:num>
  <w:num w:numId="6">
    <w:abstractNumId w:val="14"/>
  </w:num>
  <w:num w:numId="7">
    <w:abstractNumId w:val="4"/>
  </w:num>
  <w:num w:numId="8">
    <w:abstractNumId w:val="11"/>
  </w:num>
  <w:num w:numId="9">
    <w:abstractNumId w:val="6"/>
  </w:num>
  <w:num w:numId="10">
    <w:abstractNumId w:val="2"/>
  </w:num>
  <w:num w:numId="11">
    <w:abstractNumId w:val="3"/>
  </w:num>
  <w:num w:numId="12">
    <w:abstractNumId w:val="8"/>
  </w:num>
  <w:num w:numId="13">
    <w:abstractNumId w:val="17"/>
  </w:num>
  <w:num w:numId="14">
    <w:abstractNumId w:val="12"/>
  </w:num>
  <w:num w:numId="15">
    <w:abstractNumId w:val="9"/>
  </w:num>
  <w:num w:numId="16">
    <w:abstractNumId w:val="7"/>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831"/>
    <w:rsid w:val="00006FC6"/>
    <w:rsid w:val="00035E11"/>
    <w:rsid w:val="00057C85"/>
    <w:rsid w:val="00096B62"/>
    <w:rsid w:val="000A3C54"/>
    <w:rsid w:val="000A4162"/>
    <w:rsid w:val="000B2CC6"/>
    <w:rsid w:val="000B7EA2"/>
    <w:rsid w:val="000F014C"/>
    <w:rsid w:val="000F0450"/>
    <w:rsid w:val="000F049B"/>
    <w:rsid w:val="000F46BA"/>
    <w:rsid w:val="0011190C"/>
    <w:rsid w:val="001203F5"/>
    <w:rsid w:val="00167520"/>
    <w:rsid w:val="0019321E"/>
    <w:rsid w:val="001B1323"/>
    <w:rsid w:val="001F425D"/>
    <w:rsid w:val="0025582A"/>
    <w:rsid w:val="003152EB"/>
    <w:rsid w:val="0033281A"/>
    <w:rsid w:val="003522A9"/>
    <w:rsid w:val="00353553"/>
    <w:rsid w:val="00373A21"/>
    <w:rsid w:val="003919F8"/>
    <w:rsid w:val="003954C7"/>
    <w:rsid w:val="003B17DE"/>
    <w:rsid w:val="003D6CA4"/>
    <w:rsid w:val="003E1780"/>
    <w:rsid w:val="003F5362"/>
    <w:rsid w:val="003F7FB1"/>
    <w:rsid w:val="004471D9"/>
    <w:rsid w:val="00453A8A"/>
    <w:rsid w:val="004777B0"/>
    <w:rsid w:val="004D1E12"/>
    <w:rsid w:val="004E07F1"/>
    <w:rsid w:val="004E6655"/>
    <w:rsid w:val="004F739D"/>
    <w:rsid w:val="00560FC4"/>
    <w:rsid w:val="0058733F"/>
    <w:rsid w:val="0059329D"/>
    <w:rsid w:val="005D2C04"/>
    <w:rsid w:val="005E3A08"/>
    <w:rsid w:val="005E62F4"/>
    <w:rsid w:val="00672378"/>
    <w:rsid w:val="006A4EEB"/>
    <w:rsid w:val="006B1DAF"/>
    <w:rsid w:val="00716D61"/>
    <w:rsid w:val="0071735E"/>
    <w:rsid w:val="007212DA"/>
    <w:rsid w:val="00724654"/>
    <w:rsid w:val="00737B19"/>
    <w:rsid w:val="00744020"/>
    <w:rsid w:val="00750FCD"/>
    <w:rsid w:val="007734F4"/>
    <w:rsid w:val="00792A06"/>
    <w:rsid w:val="007B68BC"/>
    <w:rsid w:val="007C06E2"/>
    <w:rsid w:val="007C6C08"/>
    <w:rsid w:val="00806C06"/>
    <w:rsid w:val="008624AC"/>
    <w:rsid w:val="0086274E"/>
    <w:rsid w:val="008E690F"/>
    <w:rsid w:val="00906BED"/>
    <w:rsid w:val="00932383"/>
    <w:rsid w:val="00995EF4"/>
    <w:rsid w:val="009A7C55"/>
    <w:rsid w:val="009E08DA"/>
    <w:rsid w:val="009E5FB4"/>
    <w:rsid w:val="009F5A5B"/>
    <w:rsid w:val="009F7717"/>
    <w:rsid w:val="00A24C7F"/>
    <w:rsid w:val="00A37A83"/>
    <w:rsid w:val="00A42D59"/>
    <w:rsid w:val="00A7341E"/>
    <w:rsid w:val="00AD5E42"/>
    <w:rsid w:val="00B30831"/>
    <w:rsid w:val="00B40BCB"/>
    <w:rsid w:val="00B42058"/>
    <w:rsid w:val="00B420FE"/>
    <w:rsid w:val="00B50E05"/>
    <w:rsid w:val="00B56D0E"/>
    <w:rsid w:val="00B610F8"/>
    <w:rsid w:val="00BA4894"/>
    <w:rsid w:val="00BA5E97"/>
    <w:rsid w:val="00BB290D"/>
    <w:rsid w:val="00BB561B"/>
    <w:rsid w:val="00BC3699"/>
    <w:rsid w:val="00C005DC"/>
    <w:rsid w:val="00C20CA5"/>
    <w:rsid w:val="00C45437"/>
    <w:rsid w:val="00C51F9C"/>
    <w:rsid w:val="00C72BD3"/>
    <w:rsid w:val="00CB4F8E"/>
    <w:rsid w:val="00D11038"/>
    <w:rsid w:val="00D26240"/>
    <w:rsid w:val="00D43756"/>
    <w:rsid w:val="00D542F1"/>
    <w:rsid w:val="00DA4400"/>
    <w:rsid w:val="00DB3EBB"/>
    <w:rsid w:val="00DE7D63"/>
    <w:rsid w:val="00DF641A"/>
    <w:rsid w:val="00E01112"/>
    <w:rsid w:val="00E06433"/>
    <w:rsid w:val="00E5272D"/>
    <w:rsid w:val="00E52C45"/>
    <w:rsid w:val="00E71370"/>
    <w:rsid w:val="00EB7E00"/>
    <w:rsid w:val="00ED6856"/>
    <w:rsid w:val="00F045DF"/>
    <w:rsid w:val="00F739D6"/>
    <w:rsid w:val="00FB1EF4"/>
    <w:rsid w:val="00FB3054"/>
    <w:rsid w:val="00FE5163"/>
    <w:rsid w:val="00FF4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BBF0"/>
  <w15:docId w15:val="{FDCA3CCD-EE35-416B-A7D9-AF625061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A06"/>
    <w:rPr>
      <w:rFonts w:ascii="Tahoma" w:hAnsi="Tahoma" w:cs="Tahoma"/>
      <w:sz w:val="16"/>
      <w:szCs w:val="16"/>
    </w:rPr>
  </w:style>
  <w:style w:type="character" w:styleId="Lienhypertexte">
    <w:name w:val="Hyperlink"/>
    <w:basedOn w:val="Policepardfaut"/>
    <w:uiPriority w:val="99"/>
    <w:unhideWhenUsed/>
    <w:rsid w:val="00792A06"/>
    <w:rPr>
      <w:color w:val="0000FF" w:themeColor="hyperlink"/>
      <w:u w:val="single"/>
    </w:rPr>
  </w:style>
  <w:style w:type="paragraph" w:styleId="Paragraphedeliste">
    <w:name w:val="List Paragraph"/>
    <w:basedOn w:val="Normal"/>
    <w:uiPriority w:val="34"/>
    <w:qFormat/>
    <w:rsid w:val="00057C85"/>
    <w:pPr>
      <w:ind w:left="720"/>
      <w:contextualSpacing/>
    </w:pPr>
  </w:style>
  <w:style w:type="character" w:styleId="lev">
    <w:name w:val="Strong"/>
    <w:basedOn w:val="Policepardfaut"/>
    <w:uiPriority w:val="22"/>
    <w:qFormat/>
    <w:rsid w:val="007C6C08"/>
    <w:rPr>
      <w:b/>
      <w:bCs/>
    </w:rPr>
  </w:style>
  <w:style w:type="character" w:styleId="CitationHTML">
    <w:name w:val="HTML Cite"/>
    <w:basedOn w:val="Policepardfaut"/>
    <w:uiPriority w:val="99"/>
    <w:semiHidden/>
    <w:unhideWhenUsed/>
    <w:rsid w:val="004F739D"/>
    <w:rPr>
      <w:i/>
      <w:iCs/>
    </w:rPr>
  </w:style>
  <w:style w:type="paragraph" w:styleId="NormalWeb">
    <w:name w:val="Normal (Web)"/>
    <w:basedOn w:val="Normal"/>
    <w:uiPriority w:val="99"/>
    <w:semiHidden/>
    <w:unhideWhenUsed/>
    <w:rsid w:val="000F04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5932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006FC6"/>
    <w:rPr>
      <w:color w:val="605E5C"/>
      <w:shd w:val="clear" w:color="auto" w:fill="E1DFDD"/>
    </w:rPr>
  </w:style>
  <w:style w:type="character" w:styleId="Lienhypertextesuivivisit">
    <w:name w:val="FollowedHyperlink"/>
    <w:basedOn w:val="Policepardfaut"/>
    <w:uiPriority w:val="99"/>
    <w:semiHidden/>
    <w:unhideWhenUsed/>
    <w:rsid w:val="00E06433"/>
    <w:rPr>
      <w:color w:val="800080" w:themeColor="followedHyperlink"/>
      <w:u w:val="single"/>
    </w:rPr>
  </w:style>
  <w:style w:type="table" w:styleId="Grilledutableau">
    <w:name w:val="Table Grid"/>
    <w:basedOn w:val="TableauNormal"/>
    <w:uiPriority w:val="59"/>
    <w:rsid w:val="004E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849">
      <w:bodyDiv w:val="1"/>
      <w:marLeft w:val="0"/>
      <w:marRight w:val="0"/>
      <w:marTop w:val="0"/>
      <w:marBottom w:val="0"/>
      <w:divBdr>
        <w:top w:val="none" w:sz="0" w:space="0" w:color="auto"/>
        <w:left w:val="none" w:sz="0" w:space="0" w:color="auto"/>
        <w:bottom w:val="none" w:sz="0" w:space="0" w:color="auto"/>
        <w:right w:val="none" w:sz="0" w:space="0" w:color="auto"/>
      </w:divBdr>
    </w:div>
    <w:div w:id="95944970">
      <w:bodyDiv w:val="1"/>
      <w:marLeft w:val="0"/>
      <w:marRight w:val="0"/>
      <w:marTop w:val="0"/>
      <w:marBottom w:val="0"/>
      <w:divBdr>
        <w:top w:val="none" w:sz="0" w:space="0" w:color="auto"/>
        <w:left w:val="none" w:sz="0" w:space="0" w:color="auto"/>
        <w:bottom w:val="none" w:sz="0" w:space="0" w:color="auto"/>
        <w:right w:val="none" w:sz="0" w:space="0" w:color="auto"/>
      </w:divBdr>
      <w:divsChild>
        <w:div w:id="1556811944">
          <w:marLeft w:val="0"/>
          <w:marRight w:val="0"/>
          <w:marTop w:val="0"/>
          <w:marBottom w:val="0"/>
          <w:divBdr>
            <w:top w:val="none" w:sz="0" w:space="0" w:color="auto"/>
            <w:left w:val="none" w:sz="0" w:space="0" w:color="auto"/>
            <w:bottom w:val="none" w:sz="0" w:space="0" w:color="auto"/>
            <w:right w:val="none" w:sz="0" w:space="0" w:color="auto"/>
          </w:divBdr>
          <w:divsChild>
            <w:div w:id="1879656802">
              <w:marLeft w:val="0"/>
              <w:marRight w:val="0"/>
              <w:marTop w:val="0"/>
              <w:marBottom w:val="0"/>
              <w:divBdr>
                <w:top w:val="none" w:sz="0" w:space="0" w:color="auto"/>
                <w:left w:val="none" w:sz="0" w:space="0" w:color="auto"/>
                <w:bottom w:val="none" w:sz="0" w:space="0" w:color="auto"/>
                <w:right w:val="none" w:sz="0" w:space="0" w:color="auto"/>
              </w:divBdr>
              <w:divsChild>
                <w:div w:id="1202132072">
                  <w:marLeft w:val="0"/>
                  <w:marRight w:val="0"/>
                  <w:marTop w:val="0"/>
                  <w:marBottom w:val="0"/>
                  <w:divBdr>
                    <w:top w:val="none" w:sz="0" w:space="0" w:color="auto"/>
                    <w:left w:val="none" w:sz="0" w:space="0" w:color="auto"/>
                    <w:bottom w:val="none" w:sz="0" w:space="0" w:color="auto"/>
                    <w:right w:val="none" w:sz="0" w:space="0" w:color="auto"/>
                  </w:divBdr>
                  <w:divsChild>
                    <w:div w:id="688679235">
                      <w:marLeft w:val="0"/>
                      <w:marRight w:val="0"/>
                      <w:marTop w:val="0"/>
                      <w:marBottom w:val="0"/>
                      <w:divBdr>
                        <w:top w:val="none" w:sz="0" w:space="0" w:color="auto"/>
                        <w:left w:val="none" w:sz="0" w:space="0" w:color="auto"/>
                        <w:bottom w:val="none" w:sz="0" w:space="0" w:color="auto"/>
                        <w:right w:val="none" w:sz="0" w:space="0" w:color="auto"/>
                      </w:divBdr>
                      <w:divsChild>
                        <w:div w:id="1774087594">
                          <w:marLeft w:val="0"/>
                          <w:marRight w:val="0"/>
                          <w:marTop w:val="0"/>
                          <w:marBottom w:val="0"/>
                          <w:divBdr>
                            <w:top w:val="none" w:sz="0" w:space="0" w:color="auto"/>
                            <w:left w:val="none" w:sz="0" w:space="0" w:color="auto"/>
                            <w:bottom w:val="none" w:sz="0" w:space="0" w:color="auto"/>
                            <w:right w:val="none" w:sz="0" w:space="0" w:color="auto"/>
                          </w:divBdr>
                          <w:divsChild>
                            <w:div w:id="1183544434">
                              <w:marLeft w:val="0"/>
                              <w:marRight w:val="0"/>
                              <w:marTop w:val="0"/>
                              <w:marBottom w:val="0"/>
                              <w:divBdr>
                                <w:top w:val="none" w:sz="0" w:space="0" w:color="auto"/>
                                <w:left w:val="none" w:sz="0" w:space="0" w:color="auto"/>
                                <w:bottom w:val="none" w:sz="0" w:space="0" w:color="auto"/>
                                <w:right w:val="none" w:sz="0" w:space="0" w:color="auto"/>
                              </w:divBdr>
                              <w:divsChild>
                                <w:div w:id="312108071">
                                  <w:marLeft w:val="0"/>
                                  <w:marRight w:val="0"/>
                                  <w:marTop w:val="0"/>
                                  <w:marBottom w:val="0"/>
                                  <w:divBdr>
                                    <w:top w:val="none" w:sz="0" w:space="0" w:color="auto"/>
                                    <w:left w:val="none" w:sz="0" w:space="0" w:color="auto"/>
                                    <w:bottom w:val="none" w:sz="0" w:space="0" w:color="auto"/>
                                    <w:right w:val="none" w:sz="0" w:space="0" w:color="auto"/>
                                  </w:divBdr>
                                  <w:divsChild>
                                    <w:div w:id="1063064935">
                                      <w:marLeft w:val="0"/>
                                      <w:marRight w:val="0"/>
                                      <w:marTop w:val="0"/>
                                      <w:marBottom w:val="0"/>
                                      <w:divBdr>
                                        <w:top w:val="none" w:sz="0" w:space="0" w:color="auto"/>
                                        <w:left w:val="none" w:sz="0" w:space="0" w:color="auto"/>
                                        <w:bottom w:val="none" w:sz="0" w:space="0" w:color="auto"/>
                                        <w:right w:val="none" w:sz="0" w:space="0" w:color="auto"/>
                                      </w:divBdr>
                                      <w:divsChild>
                                        <w:div w:id="1530218839">
                                          <w:marLeft w:val="0"/>
                                          <w:marRight w:val="0"/>
                                          <w:marTop w:val="0"/>
                                          <w:marBottom w:val="0"/>
                                          <w:divBdr>
                                            <w:top w:val="none" w:sz="0" w:space="0" w:color="auto"/>
                                            <w:left w:val="none" w:sz="0" w:space="0" w:color="auto"/>
                                            <w:bottom w:val="none" w:sz="0" w:space="0" w:color="auto"/>
                                            <w:right w:val="none" w:sz="0" w:space="0" w:color="auto"/>
                                          </w:divBdr>
                                          <w:divsChild>
                                            <w:div w:id="575091581">
                                              <w:marLeft w:val="0"/>
                                              <w:marRight w:val="0"/>
                                              <w:marTop w:val="0"/>
                                              <w:marBottom w:val="0"/>
                                              <w:divBdr>
                                                <w:top w:val="none" w:sz="0" w:space="0" w:color="auto"/>
                                                <w:left w:val="none" w:sz="0" w:space="0" w:color="auto"/>
                                                <w:bottom w:val="none" w:sz="0" w:space="0" w:color="auto"/>
                                                <w:right w:val="none" w:sz="0" w:space="0" w:color="auto"/>
                                              </w:divBdr>
                                              <w:divsChild>
                                                <w:div w:id="601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206846">
      <w:bodyDiv w:val="1"/>
      <w:marLeft w:val="0"/>
      <w:marRight w:val="0"/>
      <w:marTop w:val="0"/>
      <w:marBottom w:val="0"/>
      <w:divBdr>
        <w:top w:val="none" w:sz="0" w:space="0" w:color="auto"/>
        <w:left w:val="none" w:sz="0" w:space="0" w:color="auto"/>
        <w:bottom w:val="none" w:sz="0" w:space="0" w:color="auto"/>
        <w:right w:val="none" w:sz="0" w:space="0" w:color="auto"/>
      </w:divBdr>
    </w:div>
    <w:div w:id="502865729">
      <w:bodyDiv w:val="1"/>
      <w:marLeft w:val="0"/>
      <w:marRight w:val="0"/>
      <w:marTop w:val="0"/>
      <w:marBottom w:val="0"/>
      <w:divBdr>
        <w:top w:val="none" w:sz="0" w:space="0" w:color="auto"/>
        <w:left w:val="none" w:sz="0" w:space="0" w:color="auto"/>
        <w:bottom w:val="none" w:sz="0" w:space="0" w:color="auto"/>
        <w:right w:val="none" w:sz="0" w:space="0" w:color="auto"/>
      </w:divBdr>
    </w:div>
    <w:div w:id="535580025">
      <w:bodyDiv w:val="1"/>
      <w:marLeft w:val="0"/>
      <w:marRight w:val="0"/>
      <w:marTop w:val="0"/>
      <w:marBottom w:val="0"/>
      <w:divBdr>
        <w:top w:val="none" w:sz="0" w:space="0" w:color="auto"/>
        <w:left w:val="none" w:sz="0" w:space="0" w:color="auto"/>
        <w:bottom w:val="none" w:sz="0" w:space="0" w:color="auto"/>
        <w:right w:val="none" w:sz="0" w:space="0" w:color="auto"/>
      </w:divBdr>
      <w:divsChild>
        <w:div w:id="1135832276">
          <w:marLeft w:val="0"/>
          <w:marRight w:val="0"/>
          <w:marTop w:val="0"/>
          <w:marBottom w:val="0"/>
          <w:divBdr>
            <w:top w:val="none" w:sz="0" w:space="0" w:color="auto"/>
            <w:left w:val="none" w:sz="0" w:space="0" w:color="auto"/>
            <w:bottom w:val="none" w:sz="0" w:space="0" w:color="auto"/>
            <w:right w:val="none" w:sz="0" w:space="0" w:color="auto"/>
          </w:divBdr>
          <w:divsChild>
            <w:div w:id="814029561">
              <w:marLeft w:val="0"/>
              <w:marRight w:val="0"/>
              <w:marTop w:val="0"/>
              <w:marBottom w:val="0"/>
              <w:divBdr>
                <w:top w:val="none" w:sz="0" w:space="0" w:color="auto"/>
                <w:left w:val="none" w:sz="0" w:space="0" w:color="auto"/>
                <w:bottom w:val="none" w:sz="0" w:space="0" w:color="auto"/>
                <w:right w:val="none" w:sz="0" w:space="0" w:color="auto"/>
              </w:divBdr>
              <w:divsChild>
                <w:div w:id="1753088915">
                  <w:marLeft w:val="0"/>
                  <w:marRight w:val="0"/>
                  <w:marTop w:val="0"/>
                  <w:marBottom w:val="0"/>
                  <w:divBdr>
                    <w:top w:val="none" w:sz="0" w:space="0" w:color="auto"/>
                    <w:left w:val="none" w:sz="0" w:space="0" w:color="auto"/>
                    <w:bottom w:val="none" w:sz="0" w:space="0" w:color="auto"/>
                    <w:right w:val="none" w:sz="0" w:space="0" w:color="auto"/>
                  </w:divBdr>
                  <w:divsChild>
                    <w:div w:id="1270820042">
                      <w:marLeft w:val="0"/>
                      <w:marRight w:val="0"/>
                      <w:marTop w:val="0"/>
                      <w:marBottom w:val="0"/>
                      <w:divBdr>
                        <w:top w:val="none" w:sz="0" w:space="0" w:color="auto"/>
                        <w:left w:val="none" w:sz="0" w:space="0" w:color="auto"/>
                        <w:bottom w:val="none" w:sz="0" w:space="0" w:color="auto"/>
                        <w:right w:val="none" w:sz="0" w:space="0" w:color="auto"/>
                      </w:divBdr>
                      <w:divsChild>
                        <w:div w:id="572400457">
                          <w:marLeft w:val="0"/>
                          <w:marRight w:val="0"/>
                          <w:marTop w:val="0"/>
                          <w:marBottom w:val="0"/>
                          <w:divBdr>
                            <w:top w:val="none" w:sz="0" w:space="0" w:color="auto"/>
                            <w:left w:val="none" w:sz="0" w:space="0" w:color="auto"/>
                            <w:bottom w:val="none" w:sz="0" w:space="0" w:color="auto"/>
                            <w:right w:val="none" w:sz="0" w:space="0" w:color="auto"/>
                          </w:divBdr>
                          <w:divsChild>
                            <w:div w:id="1694451604">
                              <w:marLeft w:val="0"/>
                              <w:marRight w:val="0"/>
                              <w:marTop w:val="0"/>
                              <w:marBottom w:val="150"/>
                              <w:divBdr>
                                <w:top w:val="none" w:sz="0" w:space="0" w:color="auto"/>
                                <w:left w:val="none" w:sz="0" w:space="0" w:color="auto"/>
                                <w:bottom w:val="none" w:sz="0" w:space="0" w:color="auto"/>
                                <w:right w:val="none" w:sz="0" w:space="0" w:color="auto"/>
                              </w:divBdr>
                              <w:divsChild>
                                <w:div w:id="2119596593">
                                  <w:marLeft w:val="0"/>
                                  <w:marRight w:val="375"/>
                                  <w:marTop w:val="0"/>
                                  <w:marBottom w:val="0"/>
                                  <w:divBdr>
                                    <w:top w:val="none" w:sz="0" w:space="0" w:color="auto"/>
                                    <w:left w:val="none" w:sz="0" w:space="0" w:color="auto"/>
                                    <w:bottom w:val="none" w:sz="0" w:space="0" w:color="auto"/>
                                    <w:right w:val="none" w:sz="0" w:space="0" w:color="auto"/>
                                  </w:divBdr>
                                  <w:divsChild>
                                    <w:div w:id="925767468">
                                      <w:marLeft w:val="0"/>
                                      <w:marRight w:val="0"/>
                                      <w:marTop w:val="0"/>
                                      <w:marBottom w:val="0"/>
                                      <w:divBdr>
                                        <w:top w:val="none" w:sz="0" w:space="0" w:color="auto"/>
                                        <w:left w:val="none" w:sz="0" w:space="0" w:color="auto"/>
                                        <w:bottom w:val="none" w:sz="0" w:space="0" w:color="auto"/>
                                        <w:right w:val="none" w:sz="0" w:space="0" w:color="auto"/>
                                      </w:divBdr>
                                      <w:divsChild>
                                        <w:div w:id="396634530">
                                          <w:marLeft w:val="0"/>
                                          <w:marRight w:val="0"/>
                                          <w:marTop w:val="0"/>
                                          <w:marBottom w:val="0"/>
                                          <w:divBdr>
                                            <w:top w:val="none" w:sz="0" w:space="0" w:color="auto"/>
                                            <w:left w:val="none" w:sz="0" w:space="0" w:color="auto"/>
                                            <w:bottom w:val="none" w:sz="0" w:space="0" w:color="auto"/>
                                            <w:right w:val="none" w:sz="0" w:space="0" w:color="auto"/>
                                          </w:divBdr>
                                          <w:divsChild>
                                            <w:div w:id="1371104427">
                                              <w:marLeft w:val="0"/>
                                              <w:marRight w:val="0"/>
                                              <w:marTop w:val="0"/>
                                              <w:marBottom w:val="0"/>
                                              <w:divBdr>
                                                <w:top w:val="none" w:sz="0" w:space="0" w:color="auto"/>
                                                <w:left w:val="none" w:sz="0" w:space="0" w:color="auto"/>
                                                <w:bottom w:val="none" w:sz="0" w:space="0" w:color="auto"/>
                                                <w:right w:val="none" w:sz="0" w:space="0" w:color="auto"/>
                                              </w:divBdr>
                                              <w:divsChild>
                                                <w:div w:id="604964149">
                                                  <w:marLeft w:val="0"/>
                                                  <w:marRight w:val="0"/>
                                                  <w:marTop w:val="0"/>
                                                  <w:marBottom w:val="0"/>
                                                  <w:divBdr>
                                                    <w:top w:val="none" w:sz="0" w:space="0" w:color="auto"/>
                                                    <w:left w:val="none" w:sz="0" w:space="0" w:color="auto"/>
                                                    <w:bottom w:val="none" w:sz="0" w:space="0" w:color="auto"/>
                                                    <w:right w:val="none" w:sz="0" w:space="0" w:color="auto"/>
                                                  </w:divBdr>
                                                  <w:divsChild>
                                                    <w:div w:id="1419978812">
                                                      <w:marLeft w:val="0"/>
                                                      <w:marRight w:val="0"/>
                                                      <w:marTop w:val="0"/>
                                                      <w:marBottom w:val="0"/>
                                                      <w:divBdr>
                                                        <w:top w:val="none" w:sz="0" w:space="0" w:color="auto"/>
                                                        <w:left w:val="none" w:sz="0" w:space="0" w:color="auto"/>
                                                        <w:bottom w:val="none" w:sz="0" w:space="0" w:color="auto"/>
                                                        <w:right w:val="none" w:sz="0" w:space="0" w:color="auto"/>
                                                      </w:divBdr>
                                                      <w:divsChild>
                                                        <w:div w:id="9164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6821">
      <w:bodyDiv w:val="1"/>
      <w:marLeft w:val="0"/>
      <w:marRight w:val="0"/>
      <w:marTop w:val="0"/>
      <w:marBottom w:val="0"/>
      <w:divBdr>
        <w:top w:val="none" w:sz="0" w:space="0" w:color="auto"/>
        <w:left w:val="none" w:sz="0" w:space="0" w:color="auto"/>
        <w:bottom w:val="none" w:sz="0" w:space="0" w:color="auto"/>
        <w:right w:val="none" w:sz="0" w:space="0" w:color="auto"/>
      </w:divBdr>
      <w:divsChild>
        <w:div w:id="1464732947">
          <w:marLeft w:val="0"/>
          <w:marRight w:val="0"/>
          <w:marTop w:val="0"/>
          <w:marBottom w:val="0"/>
          <w:divBdr>
            <w:top w:val="none" w:sz="0" w:space="0" w:color="auto"/>
            <w:left w:val="none" w:sz="0" w:space="0" w:color="auto"/>
            <w:bottom w:val="none" w:sz="0" w:space="0" w:color="auto"/>
            <w:right w:val="none" w:sz="0" w:space="0" w:color="auto"/>
          </w:divBdr>
          <w:divsChild>
            <w:div w:id="1317341427">
              <w:marLeft w:val="0"/>
              <w:marRight w:val="0"/>
              <w:marTop w:val="0"/>
              <w:marBottom w:val="0"/>
              <w:divBdr>
                <w:top w:val="none" w:sz="0" w:space="0" w:color="auto"/>
                <w:left w:val="none" w:sz="0" w:space="0" w:color="auto"/>
                <w:bottom w:val="none" w:sz="0" w:space="0" w:color="auto"/>
                <w:right w:val="none" w:sz="0" w:space="0" w:color="auto"/>
              </w:divBdr>
              <w:divsChild>
                <w:div w:id="1975866466">
                  <w:marLeft w:val="0"/>
                  <w:marRight w:val="0"/>
                  <w:marTop w:val="0"/>
                  <w:marBottom w:val="0"/>
                  <w:divBdr>
                    <w:top w:val="none" w:sz="0" w:space="0" w:color="auto"/>
                    <w:left w:val="none" w:sz="0" w:space="0" w:color="auto"/>
                    <w:bottom w:val="none" w:sz="0" w:space="0" w:color="auto"/>
                    <w:right w:val="none" w:sz="0" w:space="0" w:color="auto"/>
                  </w:divBdr>
                  <w:divsChild>
                    <w:div w:id="552232073">
                      <w:marLeft w:val="0"/>
                      <w:marRight w:val="0"/>
                      <w:marTop w:val="0"/>
                      <w:marBottom w:val="0"/>
                      <w:divBdr>
                        <w:top w:val="none" w:sz="0" w:space="0" w:color="auto"/>
                        <w:left w:val="none" w:sz="0" w:space="0" w:color="auto"/>
                        <w:bottom w:val="none" w:sz="0" w:space="0" w:color="auto"/>
                        <w:right w:val="none" w:sz="0" w:space="0" w:color="auto"/>
                      </w:divBdr>
                      <w:divsChild>
                        <w:div w:id="1779524479">
                          <w:marLeft w:val="0"/>
                          <w:marRight w:val="0"/>
                          <w:marTop w:val="0"/>
                          <w:marBottom w:val="0"/>
                          <w:divBdr>
                            <w:top w:val="none" w:sz="0" w:space="0" w:color="auto"/>
                            <w:left w:val="none" w:sz="0" w:space="0" w:color="auto"/>
                            <w:bottom w:val="none" w:sz="0" w:space="0" w:color="auto"/>
                            <w:right w:val="none" w:sz="0" w:space="0" w:color="auto"/>
                          </w:divBdr>
                          <w:divsChild>
                            <w:div w:id="812987929">
                              <w:marLeft w:val="0"/>
                              <w:marRight w:val="0"/>
                              <w:marTop w:val="0"/>
                              <w:marBottom w:val="150"/>
                              <w:divBdr>
                                <w:top w:val="none" w:sz="0" w:space="0" w:color="auto"/>
                                <w:left w:val="none" w:sz="0" w:space="0" w:color="auto"/>
                                <w:bottom w:val="none" w:sz="0" w:space="0" w:color="auto"/>
                                <w:right w:val="none" w:sz="0" w:space="0" w:color="auto"/>
                              </w:divBdr>
                              <w:divsChild>
                                <w:div w:id="1624917438">
                                  <w:marLeft w:val="0"/>
                                  <w:marRight w:val="375"/>
                                  <w:marTop w:val="0"/>
                                  <w:marBottom w:val="0"/>
                                  <w:divBdr>
                                    <w:top w:val="none" w:sz="0" w:space="0" w:color="auto"/>
                                    <w:left w:val="none" w:sz="0" w:space="0" w:color="auto"/>
                                    <w:bottom w:val="none" w:sz="0" w:space="0" w:color="auto"/>
                                    <w:right w:val="none" w:sz="0" w:space="0" w:color="auto"/>
                                  </w:divBdr>
                                  <w:divsChild>
                                    <w:div w:id="738864968">
                                      <w:marLeft w:val="0"/>
                                      <w:marRight w:val="0"/>
                                      <w:marTop w:val="0"/>
                                      <w:marBottom w:val="0"/>
                                      <w:divBdr>
                                        <w:top w:val="none" w:sz="0" w:space="0" w:color="auto"/>
                                        <w:left w:val="none" w:sz="0" w:space="0" w:color="auto"/>
                                        <w:bottom w:val="none" w:sz="0" w:space="0" w:color="auto"/>
                                        <w:right w:val="none" w:sz="0" w:space="0" w:color="auto"/>
                                      </w:divBdr>
                                      <w:divsChild>
                                        <w:div w:id="1265570795">
                                          <w:marLeft w:val="0"/>
                                          <w:marRight w:val="0"/>
                                          <w:marTop w:val="0"/>
                                          <w:marBottom w:val="0"/>
                                          <w:divBdr>
                                            <w:top w:val="none" w:sz="0" w:space="0" w:color="auto"/>
                                            <w:left w:val="none" w:sz="0" w:space="0" w:color="auto"/>
                                            <w:bottom w:val="none" w:sz="0" w:space="0" w:color="auto"/>
                                            <w:right w:val="none" w:sz="0" w:space="0" w:color="auto"/>
                                          </w:divBdr>
                                          <w:divsChild>
                                            <w:div w:id="1530025838">
                                              <w:marLeft w:val="0"/>
                                              <w:marRight w:val="0"/>
                                              <w:marTop w:val="0"/>
                                              <w:marBottom w:val="0"/>
                                              <w:divBdr>
                                                <w:top w:val="none" w:sz="0" w:space="0" w:color="auto"/>
                                                <w:left w:val="none" w:sz="0" w:space="0" w:color="auto"/>
                                                <w:bottom w:val="none" w:sz="0" w:space="0" w:color="auto"/>
                                                <w:right w:val="none" w:sz="0" w:space="0" w:color="auto"/>
                                              </w:divBdr>
                                              <w:divsChild>
                                                <w:div w:id="634679626">
                                                  <w:marLeft w:val="0"/>
                                                  <w:marRight w:val="0"/>
                                                  <w:marTop w:val="0"/>
                                                  <w:marBottom w:val="0"/>
                                                  <w:divBdr>
                                                    <w:top w:val="none" w:sz="0" w:space="0" w:color="auto"/>
                                                    <w:left w:val="none" w:sz="0" w:space="0" w:color="auto"/>
                                                    <w:bottom w:val="none" w:sz="0" w:space="0" w:color="auto"/>
                                                    <w:right w:val="none" w:sz="0" w:space="0" w:color="auto"/>
                                                  </w:divBdr>
                                                  <w:divsChild>
                                                    <w:div w:id="760568579">
                                                      <w:marLeft w:val="0"/>
                                                      <w:marRight w:val="0"/>
                                                      <w:marTop w:val="0"/>
                                                      <w:marBottom w:val="0"/>
                                                      <w:divBdr>
                                                        <w:top w:val="none" w:sz="0" w:space="0" w:color="auto"/>
                                                        <w:left w:val="none" w:sz="0" w:space="0" w:color="auto"/>
                                                        <w:bottom w:val="none" w:sz="0" w:space="0" w:color="auto"/>
                                                        <w:right w:val="none" w:sz="0" w:space="0" w:color="auto"/>
                                                      </w:divBdr>
                                                      <w:divsChild>
                                                        <w:div w:id="537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9961359">
      <w:bodyDiv w:val="1"/>
      <w:marLeft w:val="0"/>
      <w:marRight w:val="0"/>
      <w:marTop w:val="0"/>
      <w:marBottom w:val="0"/>
      <w:divBdr>
        <w:top w:val="none" w:sz="0" w:space="0" w:color="auto"/>
        <w:left w:val="none" w:sz="0" w:space="0" w:color="auto"/>
        <w:bottom w:val="none" w:sz="0" w:space="0" w:color="auto"/>
        <w:right w:val="none" w:sz="0" w:space="0" w:color="auto"/>
      </w:divBdr>
    </w:div>
    <w:div w:id="684286196">
      <w:bodyDiv w:val="1"/>
      <w:marLeft w:val="0"/>
      <w:marRight w:val="0"/>
      <w:marTop w:val="0"/>
      <w:marBottom w:val="0"/>
      <w:divBdr>
        <w:top w:val="none" w:sz="0" w:space="0" w:color="auto"/>
        <w:left w:val="none" w:sz="0" w:space="0" w:color="auto"/>
        <w:bottom w:val="none" w:sz="0" w:space="0" w:color="auto"/>
        <w:right w:val="none" w:sz="0" w:space="0" w:color="auto"/>
      </w:divBdr>
    </w:div>
    <w:div w:id="777530989">
      <w:bodyDiv w:val="1"/>
      <w:marLeft w:val="0"/>
      <w:marRight w:val="0"/>
      <w:marTop w:val="0"/>
      <w:marBottom w:val="0"/>
      <w:divBdr>
        <w:top w:val="none" w:sz="0" w:space="0" w:color="auto"/>
        <w:left w:val="none" w:sz="0" w:space="0" w:color="auto"/>
        <w:bottom w:val="none" w:sz="0" w:space="0" w:color="auto"/>
        <w:right w:val="none" w:sz="0" w:space="0" w:color="auto"/>
      </w:divBdr>
    </w:div>
    <w:div w:id="832992227">
      <w:bodyDiv w:val="1"/>
      <w:marLeft w:val="0"/>
      <w:marRight w:val="0"/>
      <w:marTop w:val="0"/>
      <w:marBottom w:val="0"/>
      <w:divBdr>
        <w:top w:val="none" w:sz="0" w:space="0" w:color="auto"/>
        <w:left w:val="none" w:sz="0" w:space="0" w:color="auto"/>
        <w:bottom w:val="none" w:sz="0" w:space="0" w:color="auto"/>
        <w:right w:val="none" w:sz="0" w:space="0" w:color="auto"/>
      </w:divBdr>
    </w:div>
    <w:div w:id="959654093">
      <w:bodyDiv w:val="1"/>
      <w:marLeft w:val="0"/>
      <w:marRight w:val="0"/>
      <w:marTop w:val="0"/>
      <w:marBottom w:val="0"/>
      <w:divBdr>
        <w:top w:val="none" w:sz="0" w:space="0" w:color="auto"/>
        <w:left w:val="none" w:sz="0" w:space="0" w:color="auto"/>
        <w:bottom w:val="none" w:sz="0" w:space="0" w:color="auto"/>
        <w:right w:val="none" w:sz="0" w:space="0" w:color="auto"/>
      </w:divBdr>
    </w:div>
    <w:div w:id="978994150">
      <w:bodyDiv w:val="1"/>
      <w:marLeft w:val="0"/>
      <w:marRight w:val="0"/>
      <w:marTop w:val="0"/>
      <w:marBottom w:val="0"/>
      <w:divBdr>
        <w:top w:val="none" w:sz="0" w:space="0" w:color="auto"/>
        <w:left w:val="none" w:sz="0" w:space="0" w:color="auto"/>
        <w:bottom w:val="none" w:sz="0" w:space="0" w:color="auto"/>
        <w:right w:val="none" w:sz="0" w:space="0" w:color="auto"/>
      </w:divBdr>
    </w:div>
    <w:div w:id="1074009521">
      <w:bodyDiv w:val="1"/>
      <w:marLeft w:val="0"/>
      <w:marRight w:val="0"/>
      <w:marTop w:val="0"/>
      <w:marBottom w:val="0"/>
      <w:divBdr>
        <w:top w:val="none" w:sz="0" w:space="0" w:color="auto"/>
        <w:left w:val="none" w:sz="0" w:space="0" w:color="auto"/>
        <w:bottom w:val="none" w:sz="0" w:space="0" w:color="auto"/>
        <w:right w:val="none" w:sz="0" w:space="0" w:color="auto"/>
      </w:divBdr>
    </w:div>
    <w:div w:id="1087534862">
      <w:bodyDiv w:val="1"/>
      <w:marLeft w:val="0"/>
      <w:marRight w:val="0"/>
      <w:marTop w:val="0"/>
      <w:marBottom w:val="0"/>
      <w:divBdr>
        <w:top w:val="none" w:sz="0" w:space="0" w:color="auto"/>
        <w:left w:val="none" w:sz="0" w:space="0" w:color="auto"/>
        <w:bottom w:val="none" w:sz="0" w:space="0" w:color="auto"/>
        <w:right w:val="none" w:sz="0" w:space="0" w:color="auto"/>
      </w:divBdr>
      <w:divsChild>
        <w:div w:id="1281373880">
          <w:marLeft w:val="0"/>
          <w:marRight w:val="0"/>
          <w:marTop w:val="0"/>
          <w:marBottom w:val="0"/>
          <w:divBdr>
            <w:top w:val="none" w:sz="0" w:space="0" w:color="auto"/>
            <w:left w:val="none" w:sz="0" w:space="0" w:color="auto"/>
            <w:bottom w:val="none" w:sz="0" w:space="0" w:color="auto"/>
            <w:right w:val="none" w:sz="0" w:space="0" w:color="auto"/>
          </w:divBdr>
        </w:div>
      </w:divsChild>
    </w:div>
    <w:div w:id="1329014726">
      <w:bodyDiv w:val="1"/>
      <w:marLeft w:val="0"/>
      <w:marRight w:val="0"/>
      <w:marTop w:val="0"/>
      <w:marBottom w:val="0"/>
      <w:divBdr>
        <w:top w:val="none" w:sz="0" w:space="0" w:color="auto"/>
        <w:left w:val="none" w:sz="0" w:space="0" w:color="auto"/>
        <w:bottom w:val="none" w:sz="0" w:space="0" w:color="auto"/>
        <w:right w:val="none" w:sz="0" w:space="0" w:color="auto"/>
      </w:divBdr>
    </w:div>
    <w:div w:id="1341929436">
      <w:bodyDiv w:val="1"/>
      <w:marLeft w:val="0"/>
      <w:marRight w:val="0"/>
      <w:marTop w:val="0"/>
      <w:marBottom w:val="0"/>
      <w:divBdr>
        <w:top w:val="none" w:sz="0" w:space="0" w:color="auto"/>
        <w:left w:val="none" w:sz="0" w:space="0" w:color="auto"/>
        <w:bottom w:val="none" w:sz="0" w:space="0" w:color="auto"/>
        <w:right w:val="none" w:sz="0" w:space="0" w:color="auto"/>
      </w:divBdr>
      <w:divsChild>
        <w:div w:id="1449006138">
          <w:marLeft w:val="0"/>
          <w:marRight w:val="0"/>
          <w:marTop w:val="0"/>
          <w:marBottom w:val="0"/>
          <w:divBdr>
            <w:top w:val="none" w:sz="0" w:space="0" w:color="auto"/>
            <w:left w:val="none" w:sz="0" w:space="0" w:color="auto"/>
            <w:bottom w:val="none" w:sz="0" w:space="0" w:color="auto"/>
            <w:right w:val="none" w:sz="0" w:space="0" w:color="auto"/>
          </w:divBdr>
        </w:div>
        <w:div w:id="1049301032">
          <w:marLeft w:val="0"/>
          <w:marRight w:val="0"/>
          <w:marTop w:val="0"/>
          <w:marBottom w:val="0"/>
          <w:divBdr>
            <w:top w:val="none" w:sz="0" w:space="0" w:color="auto"/>
            <w:left w:val="none" w:sz="0" w:space="0" w:color="auto"/>
            <w:bottom w:val="none" w:sz="0" w:space="0" w:color="auto"/>
            <w:right w:val="none" w:sz="0" w:space="0" w:color="auto"/>
          </w:divBdr>
        </w:div>
      </w:divsChild>
    </w:div>
    <w:div w:id="1401564885">
      <w:bodyDiv w:val="1"/>
      <w:marLeft w:val="0"/>
      <w:marRight w:val="0"/>
      <w:marTop w:val="0"/>
      <w:marBottom w:val="0"/>
      <w:divBdr>
        <w:top w:val="none" w:sz="0" w:space="0" w:color="auto"/>
        <w:left w:val="none" w:sz="0" w:space="0" w:color="auto"/>
        <w:bottom w:val="none" w:sz="0" w:space="0" w:color="auto"/>
        <w:right w:val="none" w:sz="0" w:space="0" w:color="auto"/>
      </w:divBdr>
    </w:div>
    <w:div w:id="1446343143">
      <w:bodyDiv w:val="1"/>
      <w:marLeft w:val="0"/>
      <w:marRight w:val="0"/>
      <w:marTop w:val="0"/>
      <w:marBottom w:val="0"/>
      <w:divBdr>
        <w:top w:val="none" w:sz="0" w:space="0" w:color="auto"/>
        <w:left w:val="none" w:sz="0" w:space="0" w:color="auto"/>
        <w:bottom w:val="none" w:sz="0" w:space="0" w:color="auto"/>
        <w:right w:val="none" w:sz="0" w:space="0" w:color="auto"/>
      </w:divBdr>
      <w:divsChild>
        <w:div w:id="1426653259">
          <w:marLeft w:val="0"/>
          <w:marRight w:val="0"/>
          <w:marTop w:val="0"/>
          <w:marBottom w:val="0"/>
          <w:divBdr>
            <w:top w:val="none" w:sz="0" w:space="0" w:color="auto"/>
            <w:left w:val="none" w:sz="0" w:space="0" w:color="auto"/>
            <w:bottom w:val="none" w:sz="0" w:space="0" w:color="auto"/>
            <w:right w:val="none" w:sz="0" w:space="0" w:color="auto"/>
          </w:divBdr>
          <w:divsChild>
            <w:div w:id="1868331669">
              <w:marLeft w:val="0"/>
              <w:marRight w:val="0"/>
              <w:marTop w:val="0"/>
              <w:marBottom w:val="0"/>
              <w:divBdr>
                <w:top w:val="none" w:sz="0" w:space="0" w:color="auto"/>
                <w:left w:val="none" w:sz="0" w:space="0" w:color="auto"/>
                <w:bottom w:val="none" w:sz="0" w:space="0" w:color="auto"/>
                <w:right w:val="none" w:sz="0" w:space="0" w:color="auto"/>
              </w:divBdr>
              <w:divsChild>
                <w:div w:id="1343437034">
                  <w:marLeft w:val="0"/>
                  <w:marRight w:val="0"/>
                  <w:marTop w:val="0"/>
                  <w:marBottom w:val="0"/>
                  <w:divBdr>
                    <w:top w:val="none" w:sz="0" w:space="0" w:color="auto"/>
                    <w:left w:val="none" w:sz="0" w:space="0" w:color="auto"/>
                    <w:bottom w:val="none" w:sz="0" w:space="0" w:color="auto"/>
                    <w:right w:val="none" w:sz="0" w:space="0" w:color="auto"/>
                  </w:divBdr>
                  <w:divsChild>
                    <w:div w:id="233470406">
                      <w:marLeft w:val="0"/>
                      <w:marRight w:val="0"/>
                      <w:marTop w:val="0"/>
                      <w:marBottom w:val="0"/>
                      <w:divBdr>
                        <w:top w:val="none" w:sz="0" w:space="0" w:color="auto"/>
                        <w:left w:val="none" w:sz="0" w:space="0" w:color="auto"/>
                        <w:bottom w:val="none" w:sz="0" w:space="0" w:color="auto"/>
                        <w:right w:val="none" w:sz="0" w:space="0" w:color="auto"/>
                      </w:divBdr>
                      <w:divsChild>
                        <w:div w:id="1824005186">
                          <w:marLeft w:val="0"/>
                          <w:marRight w:val="0"/>
                          <w:marTop w:val="0"/>
                          <w:marBottom w:val="0"/>
                          <w:divBdr>
                            <w:top w:val="none" w:sz="0" w:space="0" w:color="auto"/>
                            <w:left w:val="none" w:sz="0" w:space="0" w:color="auto"/>
                            <w:bottom w:val="none" w:sz="0" w:space="0" w:color="auto"/>
                            <w:right w:val="none" w:sz="0" w:space="0" w:color="auto"/>
                          </w:divBdr>
                          <w:divsChild>
                            <w:div w:id="1480922089">
                              <w:marLeft w:val="0"/>
                              <w:marRight w:val="0"/>
                              <w:marTop w:val="0"/>
                              <w:marBottom w:val="150"/>
                              <w:divBdr>
                                <w:top w:val="none" w:sz="0" w:space="0" w:color="auto"/>
                                <w:left w:val="none" w:sz="0" w:space="0" w:color="auto"/>
                                <w:bottom w:val="none" w:sz="0" w:space="0" w:color="auto"/>
                                <w:right w:val="none" w:sz="0" w:space="0" w:color="auto"/>
                              </w:divBdr>
                              <w:divsChild>
                                <w:div w:id="314528092">
                                  <w:marLeft w:val="0"/>
                                  <w:marRight w:val="375"/>
                                  <w:marTop w:val="0"/>
                                  <w:marBottom w:val="0"/>
                                  <w:divBdr>
                                    <w:top w:val="none" w:sz="0" w:space="0" w:color="auto"/>
                                    <w:left w:val="none" w:sz="0" w:space="0" w:color="auto"/>
                                    <w:bottom w:val="none" w:sz="0" w:space="0" w:color="auto"/>
                                    <w:right w:val="none" w:sz="0" w:space="0" w:color="auto"/>
                                  </w:divBdr>
                                  <w:divsChild>
                                    <w:div w:id="729692868">
                                      <w:marLeft w:val="0"/>
                                      <w:marRight w:val="0"/>
                                      <w:marTop w:val="0"/>
                                      <w:marBottom w:val="0"/>
                                      <w:divBdr>
                                        <w:top w:val="none" w:sz="0" w:space="0" w:color="auto"/>
                                        <w:left w:val="none" w:sz="0" w:space="0" w:color="auto"/>
                                        <w:bottom w:val="none" w:sz="0" w:space="0" w:color="auto"/>
                                        <w:right w:val="none" w:sz="0" w:space="0" w:color="auto"/>
                                      </w:divBdr>
                                      <w:divsChild>
                                        <w:div w:id="662127428">
                                          <w:marLeft w:val="0"/>
                                          <w:marRight w:val="0"/>
                                          <w:marTop w:val="0"/>
                                          <w:marBottom w:val="0"/>
                                          <w:divBdr>
                                            <w:top w:val="none" w:sz="0" w:space="0" w:color="auto"/>
                                            <w:left w:val="none" w:sz="0" w:space="0" w:color="auto"/>
                                            <w:bottom w:val="none" w:sz="0" w:space="0" w:color="auto"/>
                                            <w:right w:val="none" w:sz="0" w:space="0" w:color="auto"/>
                                          </w:divBdr>
                                          <w:divsChild>
                                            <w:div w:id="1067189976">
                                              <w:marLeft w:val="0"/>
                                              <w:marRight w:val="0"/>
                                              <w:marTop w:val="0"/>
                                              <w:marBottom w:val="0"/>
                                              <w:divBdr>
                                                <w:top w:val="none" w:sz="0" w:space="0" w:color="auto"/>
                                                <w:left w:val="none" w:sz="0" w:space="0" w:color="auto"/>
                                                <w:bottom w:val="none" w:sz="0" w:space="0" w:color="auto"/>
                                                <w:right w:val="none" w:sz="0" w:space="0" w:color="auto"/>
                                              </w:divBdr>
                                              <w:divsChild>
                                                <w:div w:id="183567422">
                                                  <w:marLeft w:val="0"/>
                                                  <w:marRight w:val="0"/>
                                                  <w:marTop w:val="0"/>
                                                  <w:marBottom w:val="0"/>
                                                  <w:divBdr>
                                                    <w:top w:val="none" w:sz="0" w:space="0" w:color="auto"/>
                                                    <w:left w:val="none" w:sz="0" w:space="0" w:color="auto"/>
                                                    <w:bottom w:val="none" w:sz="0" w:space="0" w:color="auto"/>
                                                    <w:right w:val="none" w:sz="0" w:space="0" w:color="auto"/>
                                                  </w:divBdr>
                                                  <w:divsChild>
                                                    <w:div w:id="957295743">
                                                      <w:marLeft w:val="0"/>
                                                      <w:marRight w:val="0"/>
                                                      <w:marTop w:val="0"/>
                                                      <w:marBottom w:val="0"/>
                                                      <w:divBdr>
                                                        <w:top w:val="none" w:sz="0" w:space="0" w:color="auto"/>
                                                        <w:left w:val="none" w:sz="0" w:space="0" w:color="auto"/>
                                                        <w:bottom w:val="none" w:sz="0" w:space="0" w:color="auto"/>
                                                        <w:right w:val="none" w:sz="0" w:space="0" w:color="auto"/>
                                                      </w:divBdr>
                                                      <w:divsChild>
                                                        <w:div w:id="10941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401125">
      <w:bodyDiv w:val="1"/>
      <w:marLeft w:val="0"/>
      <w:marRight w:val="0"/>
      <w:marTop w:val="0"/>
      <w:marBottom w:val="0"/>
      <w:divBdr>
        <w:top w:val="none" w:sz="0" w:space="0" w:color="auto"/>
        <w:left w:val="none" w:sz="0" w:space="0" w:color="auto"/>
        <w:bottom w:val="none" w:sz="0" w:space="0" w:color="auto"/>
        <w:right w:val="none" w:sz="0" w:space="0" w:color="auto"/>
      </w:divBdr>
      <w:divsChild>
        <w:div w:id="54008006">
          <w:marLeft w:val="0"/>
          <w:marRight w:val="0"/>
          <w:marTop w:val="0"/>
          <w:marBottom w:val="0"/>
          <w:divBdr>
            <w:top w:val="none" w:sz="0" w:space="0" w:color="auto"/>
            <w:left w:val="none" w:sz="0" w:space="0" w:color="auto"/>
            <w:bottom w:val="none" w:sz="0" w:space="0" w:color="auto"/>
            <w:right w:val="none" w:sz="0" w:space="0" w:color="auto"/>
          </w:divBdr>
        </w:div>
        <w:div w:id="1836217318">
          <w:marLeft w:val="0"/>
          <w:marRight w:val="0"/>
          <w:marTop w:val="0"/>
          <w:marBottom w:val="0"/>
          <w:divBdr>
            <w:top w:val="none" w:sz="0" w:space="0" w:color="auto"/>
            <w:left w:val="none" w:sz="0" w:space="0" w:color="auto"/>
            <w:bottom w:val="none" w:sz="0" w:space="0" w:color="auto"/>
            <w:right w:val="none" w:sz="0" w:space="0" w:color="auto"/>
          </w:divBdr>
          <w:divsChild>
            <w:div w:id="1976254014">
              <w:marLeft w:val="0"/>
              <w:marRight w:val="0"/>
              <w:marTop w:val="0"/>
              <w:marBottom w:val="0"/>
              <w:divBdr>
                <w:top w:val="none" w:sz="0" w:space="0" w:color="auto"/>
                <w:left w:val="none" w:sz="0" w:space="0" w:color="auto"/>
                <w:bottom w:val="none" w:sz="0" w:space="0" w:color="auto"/>
                <w:right w:val="none" w:sz="0" w:space="0" w:color="auto"/>
              </w:divBdr>
              <w:divsChild>
                <w:div w:id="18598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7139">
      <w:bodyDiv w:val="1"/>
      <w:marLeft w:val="0"/>
      <w:marRight w:val="0"/>
      <w:marTop w:val="0"/>
      <w:marBottom w:val="0"/>
      <w:divBdr>
        <w:top w:val="none" w:sz="0" w:space="0" w:color="auto"/>
        <w:left w:val="none" w:sz="0" w:space="0" w:color="auto"/>
        <w:bottom w:val="none" w:sz="0" w:space="0" w:color="auto"/>
        <w:right w:val="none" w:sz="0" w:space="0" w:color="auto"/>
      </w:divBdr>
      <w:divsChild>
        <w:div w:id="29961921">
          <w:marLeft w:val="1109"/>
          <w:marRight w:val="0"/>
          <w:marTop w:val="110"/>
          <w:marBottom w:val="0"/>
          <w:divBdr>
            <w:top w:val="none" w:sz="0" w:space="0" w:color="auto"/>
            <w:left w:val="none" w:sz="0" w:space="0" w:color="auto"/>
            <w:bottom w:val="none" w:sz="0" w:space="0" w:color="auto"/>
            <w:right w:val="none" w:sz="0" w:space="0" w:color="auto"/>
          </w:divBdr>
        </w:div>
        <w:div w:id="1329020902">
          <w:marLeft w:val="1109"/>
          <w:marRight w:val="0"/>
          <w:marTop w:val="110"/>
          <w:marBottom w:val="0"/>
          <w:divBdr>
            <w:top w:val="none" w:sz="0" w:space="0" w:color="auto"/>
            <w:left w:val="none" w:sz="0" w:space="0" w:color="auto"/>
            <w:bottom w:val="none" w:sz="0" w:space="0" w:color="auto"/>
            <w:right w:val="none" w:sz="0" w:space="0" w:color="auto"/>
          </w:divBdr>
        </w:div>
      </w:divsChild>
    </w:div>
    <w:div w:id="1706523878">
      <w:bodyDiv w:val="1"/>
      <w:marLeft w:val="0"/>
      <w:marRight w:val="0"/>
      <w:marTop w:val="0"/>
      <w:marBottom w:val="0"/>
      <w:divBdr>
        <w:top w:val="none" w:sz="0" w:space="0" w:color="auto"/>
        <w:left w:val="none" w:sz="0" w:space="0" w:color="auto"/>
        <w:bottom w:val="none" w:sz="0" w:space="0" w:color="auto"/>
        <w:right w:val="none" w:sz="0" w:space="0" w:color="auto"/>
      </w:divBdr>
      <w:divsChild>
        <w:div w:id="482044557">
          <w:marLeft w:val="0"/>
          <w:marRight w:val="0"/>
          <w:marTop w:val="0"/>
          <w:marBottom w:val="0"/>
          <w:divBdr>
            <w:top w:val="none" w:sz="0" w:space="0" w:color="auto"/>
            <w:left w:val="none" w:sz="0" w:space="0" w:color="auto"/>
            <w:bottom w:val="none" w:sz="0" w:space="0" w:color="auto"/>
            <w:right w:val="none" w:sz="0" w:space="0" w:color="auto"/>
          </w:divBdr>
        </w:div>
        <w:div w:id="1132793619">
          <w:marLeft w:val="0"/>
          <w:marRight w:val="0"/>
          <w:marTop w:val="0"/>
          <w:marBottom w:val="0"/>
          <w:divBdr>
            <w:top w:val="none" w:sz="0" w:space="0" w:color="auto"/>
            <w:left w:val="none" w:sz="0" w:space="0" w:color="auto"/>
            <w:bottom w:val="none" w:sz="0" w:space="0" w:color="auto"/>
            <w:right w:val="none" w:sz="0" w:space="0" w:color="auto"/>
          </w:divBdr>
          <w:divsChild>
            <w:div w:id="1665860196">
              <w:marLeft w:val="0"/>
              <w:marRight w:val="0"/>
              <w:marTop w:val="0"/>
              <w:marBottom w:val="0"/>
              <w:divBdr>
                <w:top w:val="none" w:sz="0" w:space="0" w:color="auto"/>
                <w:left w:val="none" w:sz="0" w:space="0" w:color="auto"/>
                <w:bottom w:val="none" w:sz="0" w:space="0" w:color="auto"/>
                <w:right w:val="none" w:sz="0" w:space="0" w:color="auto"/>
              </w:divBdr>
              <w:divsChild>
                <w:div w:id="6625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nracl@cdg03.fr"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cnracl.retraites.fr/actif/ma-future-retraite/quand-puis-je-partir-la-retraite/limite-dage-et-maintien-en-activ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A930-26AF-4D26-A834-E51DC513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451</Words>
  <Characters>2484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Torion</dc:creator>
  <cp:keywords/>
  <dc:description/>
  <cp:lastModifiedBy>Fabienne DROUIN</cp:lastModifiedBy>
  <cp:revision>3</cp:revision>
  <cp:lastPrinted>2021-07-15T09:31:00Z</cp:lastPrinted>
  <dcterms:created xsi:type="dcterms:W3CDTF">2021-11-12T15:58:00Z</dcterms:created>
  <dcterms:modified xsi:type="dcterms:W3CDTF">2021-11-12T16:42:00Z</dcterms:modified>
</cp:coreProperties>
</file>