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6EF9" w14:textId="46705FC6" w:rsidR="00AC105F" w:rsidRPr="00184981" w:rsidRDefault="00184981" w:rsidP="00184981">
      <w:pPr>
        <w:pStyle w:val="Default"/>
        <w:ind w:left="993" w:hanging="993"/>
        <w:jc w:val="right"/>
        <w:rPr>
          <w:rFonts w:asciiTheme="minorHAnsi" w:hAnsiTheme="minorHAnsi" w:cstheme="minorHAnsi"/>
          <w:i/>
          <w:iCs/>
          <w:color w:val="auto"/>
          <w:sz w:val="22"/>
          <w:szCs w:val="22"/>
        </w:rPr>
      </w:pPr>
      <w:r w:rsidRPr="00184981">
        <w:rPr>
          <w:rFonts w:asciiTheme="minorHAnsi" w:hAnsiTheme="minorHAnsi" w:cstheme="minorHAnsi"/>
          <w:i/>
          <w:iCs/>
          <w:color w:val="auto"/>
          <w:sz w:val="22"/>
          <w:szCs w:val="22"/>
        </w:rPr>
        <w:t>Décembre 2021</w:t>
      </w:r>
    </w:p>
    <w:p w14:paraId="6017083E" w14:textId="77777777" w:rsidR="00184981" w:rsidRPr="00184981" w:rsidRDefault="00184981" w:rsidP="00184981">
      <w:pPr>
        <w:pStyle w:val="Default"/>
        <w:ind w:left="993" w:hanging="993"/>
        <w:jc w:val="right"/>
        <w:rPr>
          <w:rFonts w:asciiTheme="minorHAnsi" w:hAnsiTheme="minorHAnsi" w:cstheme="minorHAnsi"/>
          <w:color w:val="auto"/>
          <w:sz w:val="22"/>
          <w:szCs w:val="22"/>
        </w:rPr>
      </w:pPr>
    </w:p>
    <w:p w14:paraId="3316609B" w14:textId="64118992" w:rsidR="008C4146" w:rsidRPr="00184981" w:rsidRDefault="008C4146" w:rsidP="008C4146">
      <w:pPr>
        <w:pStyle w:val="Default"/>
        <w:ind w:left="993" w:hanging="993"/>
        <w:jc w:val="center"/>
        <w:rPr>
          <w:rFonts w:asciiTheme="minorHAnsi" w:hAnsiTheme="minorHAnsi" w:cstheme="minorHAnsi"/>
          <w:b/>
          <w:bCs/>
          <w:color w:val="auto"/>
          <w:sz w:val="22"/>
          <w:szCs w:val="22"/>
        </w:rPr>
      </w:pPr>
      <w:r w:rsidRPr="00184981">
        <w:rPr>
          <w:rFonts w:asciiTheme="minorHAnsi" w:hAnsiTheme="minorHAnsi" w:cstheme="minorHAnsi"/>
          <w:b/>
          <w:bCs/>
          <w:color w:val="auto"/>
          <w:sz w:val="22"/>
          <w:szCs w:val="22"/>
          <w:highlight w:val="yellow"/>
        </w:rPr>
        <w:t xml:space="preserve">MODELE A ADAPTER SELON LES BESOINS DE </w:t>
      </w:r>
      <w:r w:rsidR="00184981" w:rsidRPr="00184981">
        <w:rPr>
          <w:rFonts w:asciiTheme="minorHAnsi" w:hAnsiTheme="minorHAnsi" w:cstheme="minorHAnsi"/>
          <w:b/>
          <w:bCs/>
          <w:color w:val="auto"/>
          <w:sz w:val="22"/>
          <w:szCs w:val="22"/>
          <w:highlight w:val="yellow"/>
        </w:rPr>
        <w:t>L’EMPLOYEUR</w:t>
      </w:r>
    </w:p>
    <w:p w14:paraId="2A96607C" w14:textId="12C0E38D" w:rsidR="008C4146" w:rsidRDefault="008C4146" w:rsidP="008C4146">
      <w:pPr>
        <w:pStyle w:val="Default"/>
        <w:ind w:left="993" w:hanging="993"/>
        <w:jc w:val="center"/>
        <w:rPr>
          <w:rFonts w:asciiTheme="minorHAnsi" w:hAnsiTheme="minorHAnsi" w:cstheme="minorHAnsi"/>
          <w:b/>
          <w:bCs/>
          <w:sz w:val="22"/>
          <w:szCs w:val="22"/>
        </w:rPr>
      </w:pPr>
    </w:p>
    <w:p w14:paraId="0CE659B7" w14:textId="77777777" w:rsidR="00184981" w:rsidRPr="00184981" w:rsidRDefault="00184981" w:rsidP="008C4146">
      <w:pPr>
        <w:pStyle w:val="Default"/>
        <w:ind w:left="993" w:hanging="993"/>
        <w:jc w:val="center"/>
        <w:rPr>
          <w:rFonts w:asciiTheme="minorHAnsi" w:hAnsiTheme="minorHAnsi" w:cstheme="minorHAnsi"/>
          <w:b/>
          <w:bCs/>
          <w:sz w:val="22"/>
          <w:szCs w:val="22"/>
        </w:rPr>
      </w:pPr>
    </w:p>
    <w:p w14:paraId="312AA882" w14:textId="77777777" w:rsidR="00184981" w:rsidRPr="00184981" w:rsidRDefault="00184981" w:rsidP="00184981">
      <w:pPr>
        <w:pStyle w:val="Default"/>
        <w:ind w:left="993" w:hanging="993"/>
        <w:jc w:val="center"/>
        <w:outlineLvl w:val="0"/>
        <w:rPr>
          <w:rFonts w:asciiTheme="minorHAnsi" w:hAnsiTheme="minorHAnsi" w:cstheme="minorHAnsi"/>
          <w:b/>
          <w:bCs/>
          <w:sz w:val="22"/>
          <w:szCs w:val="22"/>
        </w:rPr>
      </w:pPr>
      <w:r w:rsidRPr="00184981">
        <w:rPr>
          <w:rFonts w:asciiTheme="minorHAnsi" w:hAnsiTheme="minorHAnsi" w:cstheme="minorHAnsi"/>
          <w:b/>
          <w:bCs/>
          <w:sz w:val="22"/>
          <w:szCs w:val="22"/>
        </w:rPr>
        <w:t xml:space="preserve">DELIBERATION N° … FIXANT LES INDEMNITES D'ASTREINTES (ET/OU) DE PERMANENCE </w:t>
      </w:r>
    </w:p>
    <w:p w14:paraId="4C8F62FC" w14:textId="77777777" w:rsidR="00184981" w:rsidRPr="00184981" w:rsidRDefault="00184981" w:rsidP="00184981">
      <w:pPr>
        <w:pStyle w:val="Default"/>
        <w:ind w:left="993" w:hanging="993"/>
        <w:jc w:val="center"/>
        <w:outlineLvl w:val="0"/>
        <w:rPr>
          <w:rFonts w:asciiTheme="minorHAnsi" w:hAnsiTheme="minorHAnsi" w:cstheme="minorHAnsi"/>
          <w:b/>
          <w:bCs/>
          <w:sz w:val="22"/>
          <w:szCs w:val="22"/>
        </w:rPr>
      </w:pPr>
      <w:r w:rsidRPr="00184981">
        <w:rPr>
          <w:rFonts w:asciiTheme="minorHAnsi" w:hAnsiTheme="minorHAnsi" w:cstheme="minorHAnsi"/>
          <w:b/>
          <w:bCs/>
          <w:sz w:val="22"/>
          <w:szCs w:val="22"/>
        </w:rPr>
        <w:t>DES AGENTS DE LA COLLECTIVITE.</w:t>
      </w:r>
    </w:p>
    <w:p w14:paraId="3BF98564" w14:textId="77777777" w:rsidR="00C026EE" w:rsidRPr="00184981" w:rsidRDefault="00C026EE" w:rsidP="008037C4">
      <w:pPr>
        <w:pStyle w:val="Default"/>
        <w:ind w:left="993" w:hanging="993"/>
        <w:jc w:val="both"/>
        <w:rPr>
          <w:rFonts w:asciiTheme="minorHAnsi" w:hAnsiTheme="minorHAnsi" w:cstheme="minorHAnsi"/>
          <w:sz w:val="22"/>
          <w:szCs w:val="22"/>
        </w:rPr>
      </w:pPr>
    </w:p>
    <w:p w14:paraId="6E7F339A" w14:textId="77777777" w:rsidR="00AC105F" w:rsidRPr="00184981" w:rsidRDefault="00AC105F" w:rsidP="008037C4">
      <w:pPr>
        <w:pStyle w:val="Default"/>
        <w:jc w:val="both"/>
        <w:rPr>
          <w:rFonts w:asciiTheme="minorHAnsi" w:hAnsiTheme="minorHAnsi" w:cstheme="minorHAnsi"/>
          <w:b/>
          <w:bCs/>
          <w:sz w:val="18"/>
          <w:szCs w:val="18"/>
        </w:rPr>
      </w:pPr>
    </w:p>
    <w:p w14:paraId="0952B67D" w14:textId="77777777" w:rsidR="00E160BF" w:rsidRPr="00184981" w:rsidRDefault="00E160BF" w:rsidP="008037C4">
      <w:pPr>
        <w:pStyle w:val="Default"/>
        <w:jc w:val="both"/>
        <w:outlineLvl w:val="0"/>
        <w:rPr>
          <w:rFonts w:asciiTheme="minorHAnsi" w:hAnsiTheme="minorHAnsi" w:cstheme="minorHAnsi"/>
          <w:sz w:val="16"/>
          <w:szCs w:val="16"/>
        </w:rPr>
      </w:pPr>
    </w:p>
    <w:p w14:paraId="452F9919" w14:textId="32889229" w:rsidR="00AD6F36" w:rsidRPr="00184981" w:rsidRDefault="00AD6F36" w:rsidP="00464BCE">
      <w:pPr>
        <w:spacing w:before="0" w:beforeAutospacing="0" w:after="0" w:afterAutospacing="0"/>
        <w:jc w:val="both"/>
        <w:rPr>
          <w:rFonts w:asciiTheme="minorHAnsi" w:hAnsiTheme="minorHAnsi" w:cstheme="minorHAnsi"/>
          <w:sz w:val="22"/>
        </w:rPr>
      </w:pPr>
      <w:r w:rsidRPr="00184981">
        <w:rPr>
          <w:rFonts w:asciiTheme="minorHAnsi" w:hAnsiTheme="minorHAnsi" w:cstheme="minorHAnsi"/>
          <w:sz w:val="22"/>
        </w:rPr>
        <w:t>Vu la loi n° 84-53 du 26 janvier 1984 modifiée portant dispositions statutaires relatives à la fonction publique territoriale, notamment son article 7-1 ;</w:t>
      </w:r>
    </w:p>
    <w:p w14:paraId="3C5BEFEF" w14:textId="77777777" w:rsidR="0084538D" w:rsidRPr="00184981" w:rsidRDefault="0084538D" w:rsidP="00464BCE">
      <w:pPr>
        <w:spacing w:before="0" w:beforeAutospacing="0" w:after="0" w:afterAutospacing="0"/>
        <w:jc w:val="both"/>
        <w:rPr>
          <w:rFonts w:asciiTheme="minorHAnsi" w:hAnsiTheme="minorHAnsi" w:cstheme="minorHAnsi"/>
          <w:sz w:val="22"/>
        </w:rPr>
      </w:pPr>
    </w:p>
    <w:p w14:paraId="4E113D0E" w14:textId="2E1070C7" w:rsidR="00AD6F36" w:rsidRPr="00184981" w:rsidRDefault="00AD6F36" w:rsidP="00464BCE">
      <w:pPr>
        <w:spacing w:before="0" w:beforeAutospacing="0" w:after="0" w:afterAutospacing="0"/>
        <w:jc w:val="both"/>
        <w:rPr>
          <w:rFonts w:asciiTheme="minorHAnsi" w:hAnsiTheme="minorHAnsi" w:cstheme="minorHAnsi"/>
          <w:sz w:val="22"/>
        </w:rPr>
      </w:pPr>
      <w:r w:rsidRPr="00184981">
        <w:rPr>
          <w:rFonts w:asciiTheme="minorHAnsi" w:hAnsiTheme="minorHAnsi" w:cstheme="minorHAnsi"/>
          <w:sz w:val="22"/>
        </w:rPr>
        <w:t>Vu le décret n° 2001-623 du 12 juillet 2001 pris pour l'application de l'article 7-1 de la loi n° 84-53 du 26 janvier 1984 et relatif à l'aménagement et à la réduction du temps de travail dans la fonction publique territoriale, et notamment ses articles 5 et 9 ;</w:t>
      </w:r>
    </w:p>
    <w:p w14:paraId="47C34AAC" w14:textId="77777777" w:rsidR="0084538D" w:rsidRPr="00184981" w:rsidRDefault="0084538D" w:rsidP="00464BCE">
      <w:pPr>
        <w:spacing w:before="0" w:beforeAutospacing="0" w:after="0" w:afterAutospacing="0"/>
        <w:jc w:val="both"/>
        <w:rPr>
          <w:rFonts w:asciiTheme="minorHAnsi" w:hAnsiTheme="minorHAnsi" w:cstheme="minorHAnsi"/>
          <w:sz w:val="22"/>
        </w:rPr>
      </w:pPr>
    </w:p>
    <w:p w14:paraId="06602E49" w14:textId="2A149428" w:rsidR="007F7E9D" w:rsidRPr="00184981" w:rsidRDefault="007F7E9D" w:rsidP="00464BCE">
      <w:pPr>
        <w:spacing w:before="0" w:beforeAutospacing="0" w:after="0" w:afterAutospacing="0"/>
        <w:jc w:val="both"/>
        <w:rPr>
          <w:rFonts w:asciiTheme="minorHAnsi" w:hAnsiTheme="minorHAnsi" w:cstheme="minorHAnsi"/>
          <w:sz w:val="22"/>
        </w:rPr>
      </w:pPr>
      <w:r w:rsidRPr="00184981">
        <w:rPr>
          <w:rFonts w:asciiTheme="minorHAnsi" w:hAnsiTheme="minorHAnsi" w:cstheme="minorHAnsi"/>
          <w:sz w:val="22"/>
        </w:rPr>
        <w:t>V</w:t>
      </w:r>
      <w:r w:rsidR="00AD6F36" w:rsidRPr="00184981">
        <w:rPr>
          <w:rFonts w:asciiTheme="minorHAnsi" w:hAnsiTheme="minorHAnsi" w:cstheme="minorHAnsi"/>
          <w:sz w:val="22"/>
        </w:rPr>
        <w:t>u</w:t>
      </w:r>
      <w:r w:rsidRPr="00184981">
        <w:rPr>
          <w:rFonts w:asciiTheme="minorHAnsi" w:hAnsiTheme="minorHAnsi" w:cstheme="minorHAnsi"/>
          <w:sz w:val="22"/>
        </w:rPr>
        <w:t xml:space="preserve"> le décret n° 2005-542 du 19 mai 2005 relatif aux modalités de la rémunération ou de la compensation des astreintes et des permanences dans la fonction publique territoriale ;</w:t>
      </w:r>
    </w:p>
    <w:p w14:paraId="72849D0B" w14:textId="77777777" w:rsidR="0084538D" w:rsidRPr="00184981" w:rsidRDefault="0084538D" w:rsidP="00464BCE">
      <w:pPr>
        <w:spacing w:before="0" w:beforeAutospacing="0" w:after="0" w:afterAutospacing="0"/>
        <w:jc w:val="both"/>
        <w:rPr>
          <w:rFonts w:asciiTheme="minorHAnsi" w:hAnsiTheme="minorHAnsi" w:cstheme="minorHAnsi"/>
          <w:sz w:val="22"/>
        </w:rPr>
      </w:pPr>
    </w:p>
    <w:p w14:paraId="32DC6516" w14:textId="64899905" w:rsidR="00AC105F" w:rsidRPr="00184981" w:rsidRDefault="00045CC2" w:rsidP="00464BCE">
      <w:pPr>
        <w:spacing w:before="0" w:beforeAutospacing="0" w:after="0" w:afterAutospacing="0"/>
        <w:jc w:val="both"/>
        <w:rPr>
          <w:rFonts w:asciiTheme="minorHAnsi" w:hAnsiTheme="minorHAnsi" w:cstheme="minorHAnsi"/>
          <w:sz w:val="22"/>
        </w:rPr>
      </w:pPr>
      <w:r w:rsidRPr="00184981">
        <w:rPr>
          <w:rFonts w:asciiTheme="minorHAnsi" w:hAnsiTheme="minorHAnsi" w:cstheme="minorHAnsi"/>
          <w:sz w:val="22"/>
          <w:highlight w:val="yellow"/>
        </w:rPr>
        <w:t>V</w:t>
      </w:r>
      <w:r w:rsidR="00AD6F36" w:rsidRPr="00184981">
        <w:rPr>
          <w:rFonts w:asciiTheme="minorHAnsi" w:hAnsiTheme="minorHAnsi" w:cstheme="minorHAnsi"/>
          <w:sz w:val="22"/>
          <w:highlight w:val="yellow"/>
        </w:rPr>
        <w:t>u</w:t>
      </w:r>
      <w:r w:rsidR="00AC105F" w:rsidRPr="00184981">
        <w:rPr>
          <w:rFonts w:asciiTheme="minorHAnsi" w:hAnsiTheme="minorHAnsi" w:cstheme="minorHAnsi"/>
          <w:sz w:val="22"/>
          <w:highlight w:val="yellow"/>
        </w:rPr>
        <w:t xml:space="preserve"> l’avis du comité technique en date du …….</w:t>
      </w:r>
      <w:r w:rsidR="00AC105F" w:rsidRPr="00184981">
        <w:rPr>
          <w:rFonts w:asciiTheme="minorHAnsi" w:hAnsiTheme="minorHAnsi" w:cstheme="minorHAnsi"/>
          <w:sz w:val="22"/>
        </w:rPr>
        <w:t xml:space="preserve"> </w:t>
      </w:r>
    </w:p>
    <w:p w14:paraId="0DC02F8F" w14:textId="77777777" w:rsidR="0084538D" w:rsidRPr="00184981" w:rsidRDefault="0084538D" w:rsidP="00464BCE">
      <w:pPr>
        <w:spacing w:before="0" w:beforeAutospacing="0" w:after="0" w:afterAutospacing="0"/>
        <w:jc w:val="both"/>
        <w:rPr>
          <w:rFonts w:asciiTheme="minorHAnsi" w:hAnsiTheme="minorHAnsi" w:cstheme="minorHAnsi"/>
          <w:sz w:val="22"/>
        </w:rPr>
      </w:pPr>
    </w:p>
    <w:p w14:paraId="4C1ECA2B" w14:textId="20ED3327" w:rsidR="00C60D2E" w:rsidRPr="00184981" w:rsidRDefault="00C60D2E" w:rsidP="00464BCE">
      <w:pPr>
        <w:spacing w:before="0" w:beforeAutospacing="0" w:after="0" w:afterAutospacing="0"/>
        <w:jc w:val="both"/>
        <w:rPr>
          <w:rFonts w:asciiTheme="minorHAnsi" w:hAnsiTheme="minorHAnsi" w:cstheme="minorHAnsi"/>
          <w:sz w:val="22"/>
        </w:rPr>
      </w:pPr>
      <w:r w:rsidRPr="00184981">
        <w:rPr>
          <w:rFonts w:asciiTheme="minorHAnsi" w:hAnsiTheme="minorHAnsi" w:cstheme="minorHAnsi"/>
          <w:sz w:val="22"/>
        </w:rPr>
        <w:t>CONSIDÉRANT, qu’une période d'astreinte s'entend comme une période pendant laquelle l'agent, sans être à la disposition permanente et immédiate de son employeur, a l'obligation de demeurer à son domicile ou à proximité afin d'être en mesure d'intervenir pour effectuer un travail au service de l'administration, la durée de cette intervention étant considérée comme un temps de travail effectif ainsi que, le cas échéant, le déplacement aller et retour sur le lieu de travail et que la permanence correspond à l'obligation faite à un agent de se trouver sur son lieu de travail habituel, ou un lieu désigné par son chef de service, pour nécessité de service, un samedi, un dimanche ou lors d'un jour férié.</w:t>
      </w:r>
    </w:p>
    <w:p w14:paraId="46D02D78" w14:textId="77777777" w:rsidR="0084538D" w:rsidRPr="00184981" w:rsidRDefault="0084538D" w:rsidP="00464BCE">
      <w:pPr>
        <w:spacing w:before="0" w:beforeAutospacing="0" w:after="0" w:afterAutospacing="0"/>
        <w:jc w:val="both"/>
        <w:rPr>
          <w:rFonts w:asciiTheme="minorHAnsi" w:hAnsiTheme="minorHAnsi" w:cstheme="minorHAnsi"/>
          <w:sz w:val="22"/>
        </w:rPr>
      </w:pPr>
    </w:p>
    <w:p w14:paraId="658A1648" w14:textId="3A7B5B06" w:rsidR="0084538D" w:rsidRPr="00184981" w:rsidRDefault="003D7D42" w:rsidP="003D7D42">
      <w:pPr>
        <w:spacing w:before="0" w:beforeAutospacing="0" w:after="0" w:afterAutospacing="0"/>
        <w:jc w:val="both"/>
        <w:rPr>
          <w:rFonts w:asciiTheme="minorHAnsi" w:hAnsiTheme="minorHAnsi" w:cstheme="minorHAnsi"/>
          <w:sz w:val="22"/>
        </w:rPr>
      </w:pPr>
      <w:r w:rsidRPr="00184981">
        <w:rPr>
          <w:rFonts w:asciiTheme="minorHAnsi" w:hAnsiTheme="minorHAnsi" w:cstheme="minorHAnsi"/>
          <w:sz w:val="22"/>
        </w:rPr>
        <w:t xml:space="preserve">CONSIDÉRANT, que les agents des collectivités territoriales bénéficient d'une indemnité ou, à défaut, d'un repos compensateur  lorsqu'ils sont appelés à participer à une période d'astreinte, avec ou sans intervention, </w:t>
      </w:r>
      <w:r w:rsidR="00C20327" w:rsidRPr="00184981">
        <w:rPr>
          <w:rFonts w:asciiTheme="minorHAnsi" w:hAnsiTheme="minorHAnsi" w:cstheme="minorHAnsi"/>
          <w:sz w:val="22"/>
          <w:highlight w:val="yellow"/>
        </w:rPr>
        <w:t>et/</w:t>
      </w:r>
      <w:r w:rsidRPr="00184981">
        <w:rPr>
          <w:rFonts w:asciiTheme="minorHAnsi" w:hAnsiTheme="minorHAnsi" w:cstheme="minorHAnsi"/>
          <w:sz w:val="22"/>
          <w:highlight w:val="yellow"/>
        </w:rPr>
        <w:t>ou</w:t>
      </w:r>
      <w:r w:rsidRPr="00184981">
        <w:rPr>
          <w:rFonts w:asciiTheme="minorHAnsi" w:hAnsiTheme="minorHAnsi" w:cstheme="minorHAnsi"/>
          <w:sz w:val="22"/>
        </w:rPr>
        <w:t xml:space="preserve"> de permanence.  </w:t>
      </w:r>
    </w:p>
    <w:p w14:paraId="543EB0E8" w14:textId="3B6D2751" w:rsidR="003D7D42" w:rsidRPr="00184981" w:rsidRDefault="003D7D42" w:rsidP="003D7D42">
      <w:pPr>
        <w:spacing w:before="0" w:beforeAutospacing="0" w:after="0" w:afterAutospacing="0"/>
        <w:jc w:val="both"/>
        <w:rPr>
          <w:rFonts w:asciiTheme="minorHAnsi" w:hAnsiTheme="minorHAnsi" w:cstheme="minorHAnsi"/>
          <w:sz w:val="22"/>
        </w:rPr>
      </w:pPr>
      <w:r w:rsidRPr="00184981">
        <w:rPr>
          <w:rFonts w:asciiTheme="minorHAnsi" w:hAnsiTheme="minorHAnsi" w:cstheme="minorHAnsi"/>
          <w:sz w:val="22"/>
        </w:rPr>
        <w:t xml:space="preserve"> </w:t>
      </w:r>
    </w:p>
    <w:p w14:paraId="04159398" w14:textId="1F43544A" w:rsidR="00464BCE" w:rsidRPr="00184981" w:rsidRDefault="00464BCE" w:rsidP="00464BCE">
      <w:pPr>
        <w:spacing w:before="0" w:beforeAutospacing="0" w:after="0" w:afterAutospacing="0"/>
        <w:jc w:val="both"/>
        <w:rPr>
          <w:rFonts w:asciiTheme="minorHAnsi" w:hAnsiTheme="minorHAnsi" w:cstheme="minorHAnsi"/>
          <w:sz w:val="22"/>
        </w:rPr>
      </w:pPr>
      <w:r w:rsidRPr="00184981">
        <w:rPr>
          <w:rFonts w:asciiTheme="minorHAnsi" w:hAnsiTheme="minorHAnsi" w:cstheme="minorHAnsi"/>
          <w:sz w:val="22"/>
        </w:rPr>
        <w:t>CONSIDÉRANT, les besoins de la collectivité ; il y a lieu d’instaurer (</w:t>
      </w:r>
      <w:r w:rsidRPr="00184981">
        <w:rPr>
          <w:rFonts w:asciiTheme="minorHAnsi" w:hAnsiTheme="minorHAnsi" w:cstheme="minorHAnsi"/>
          <w:i/>
          <w:sz w:val="22"/>
        </w:rPr>
        <w:t>de modifier</w:t>
      </w:r>
      <w:r w:rsidRPr="00184981">
        <w:rPr>
          <w:rFonts w:asciiTheme="minorHAnsi" w:hAnsiTheme="minorHAnsi" w:cstheme="minorHAnsi"/>
          <w:sz w:val="22"/>
        </w:rPr>
        <w:t xml:space="preserve">) le régime des astreintes </w:t>
      </w:r>
      <w:r w:rsidRPr="00184981">
        <w:rPr>
          <w:rFonts w:asciiTheme="minorHAnsi" w:hAnsiTheme="minorHAnsi" w:cstheme="minorHAnsi"/>
          <w:sz w:val="22"/>
          <w:highlight w:val="yellow"/>
        </w:rPr>
        <w:t>et</w:t>
      </w:r>
      <w:r w:rsidR="00C20327" w:rsidRPr="00184981">
        <w:rPr>
          <w:rFonts w:asciiTheme="minorHAnsi" w:hAnsiTheme="minorHAnsi" w:cstheme="minorHAnsi"/>
          <w:sz w:val="22"/>
          <w:highlight w:val="yellow"/>
        </w:rPr>
        <w:t>/ou</w:t>
      </w:r>
      <w:r w:rsidRPr="00184981">
        <w:rPr>
          <w:rFonts w:asciiTheme="minorHAnsi" w:hAnsiTheme="minorHAnsi" w:cstheme="minorHAnsi"/>
          <w:sz w:val="22"/>
        </w:rPr>
        <w:t xml:space="preserve"> des permanences, ainsi que les indemnités qui s’y rattache.</w:t>
      </w:r>
    </w:p>
    <w:p w14:paraId="4ACBE37E" w14:textId="77777777" w:rsidR="00263B1D" w:rsidRPr="00184981" w:rsidRDefault="00263B1D" w:rsidP="00036C79">
      <w:pPr>
        <w:spacing w:before="0" w:beforeAutospacing="0" w:after="0" w:afterAutospacing="0"/>
        <w:jc w:val="both"/>
        <w:rPr>
          <w:rFonts w:asciiTheme="minorHAnsi" w:hAnsiTheme="minorHAnsi" w:cstheme="minorHAnsi"/>
          <w:b/>
          <w:sz w:val="16"/>
          <w:szCs w:val="16"/>
        </w:rPr>
      </w:pPr>
    </w:p>
    <w:p w14:paraId="0AE3383C" w14:textId="77777777" w:rsidR="00AC105F" w:rsidRPr="00184981" w:rsidRDefault="00AC105F" w:rsidP="00036C79">
      <w:pPr>
        <w:pStyle w:val="Default"/>
        <w:jc w:val="both"/>
        <w:rPr>
          <w:rFonts w:asciiTheme="minorHAnsi" w:hAnsiTheme="minorHAnsi" w:cstheme="minorHAnsi"/>
          <w:bCs/>
          <w:sz w:val="22"/>
          <w:szCs w:val="22"/>
        </w:rPr>
      </w:pPr>
      <w:r w:rsidRPr="00184981">
        <w:rPr>
          <w:rFonts w:asciiTheme="minorHAnsi" w:hAnsiTheme="minorHAnsi" w:cstheme="minorHAnsi"/>
          <w:b/>
          <w:bCs/>
          <w:sz w:val="22"/>
          <w:szCs w:val="22"/>
        </w:rPr>
        <w:t>DECIDE</w:t>
      </w:r>
      <w:r w:rsidR="006863C9" w:rsidRPr="00184981">
        <w:rPr>
          <w:rFonts w:asciiTheme="minorHAnsi" w:hAnsiTheme="minorHAnsi" w:cstheme="minorHAnsi"/>
          <w:b/>
          <w:bCs/>
          <w:sz w:val="22"/>
          <w:szCs w:val="22"/>
        </w:rPr>
        <w:t xml:space="preserve">, </w:t>
      </w:r>
      <w:r w:rsidR="006863C9" w:rsidRPr="00184981">
        <w:rPr>
          <w:rFonts w:asciiTheme="minorHAnsi" w:hAnsiTheme="minorHAnsi" w:cstheme="minorHAnsi"/>
          <w:bCs/>
          <w:sz w:val="22"/>
          <w:szCs w:val="22"/>
        </w:rPr>
        <w:t>après en avoir délibéré,</w:t>
      </w:r>
      <w:r w:rsidRPr="00184981">
        <w:rPr>
          <w:rFonts w:asciiTheme="minorHAnsi" w:hAnsiTheme="minorHAnsi" w:cstheme="minorHAnsi"/>
          <w:bCs/>
          <w:sz w:val="22"/>
          <w:szCs w:val="22"/>
        </w:rPr>
        <w:t xml:space="preserve"> </w:t>
      </w:r>
    </w:p>
    <w:p w14:paraId="49F11902" w14:textId="77777777" w:rsidR="00036C79" w:rsidRPr="00184981" w:rsidRDefault="00036C79" w:rsidP="00036C79">
      <w:pPr>
        <w:pStyle w:val="Default"/>
        <w:jc w:val="both"/>
        <w:rPr>
          <w:rFonts w:asciiTheme="minorHAnsi" w:hAnsiTheme="minorHAnsi" w:cstheme="minorHAnsi"/>
          <w:sz w:val="16"/>
          <w:szCs w:val="16"/>
        </w:rPr>
      </w:pPr>
    </w:p>
    <w:p w14:paraId="415938F1" w14:textId="4DBC0CCD" w:rsidR="002835FC" w:rsidRPr="00184981" w:rsidRDefault="00464BCE" w:rsidP="00036C79">
      <w:pPr>
        <w:spacing w:before="0" w:beforeAutospacing="0" w:after="0" w:afterAutospacing="0"/>
        <w:jc w:val="both"/>
        <w:outlineLvl w:val="0"/>
        <w:rPr>
          <w:rFonts w:asciiTheme="minorHAnsi" w:hAnsiTheme="minorHAnsi" w:cstheme="minorHAnsi"/>
          <w:sz w:val="22"/>
        </w:rPr>
      </w:pPr>
      <w:r w:rsidRPr="00184981">
        <w:rPr>
          <w:rFonts w:asciiTheme="minorHAnsi" w:hAnsiTheme="minorHAnsi" w:cstheme="minorHAnsi"/>
          <w:sz w:val="22"/>
        </w:rPr>
        <w:t>Les agents</w:t>
      </w:r>
      <w:r w:rsidR="002835FC" w:rsidRPr="00184981">
        <w:rPr>
          <w:rFonts w:asciiTheme="minorHAnsi" w:hAnsiTheme="minorHAnsi" w:cstheme="minorHAnsi"/>
          <w:sz w:val="22"/>
        </w:rPr>
        <w:t xml:space="preserve"> titulaires ou non-titulaires</w:t>
      </w:r>
      <w:r w:rsidRPr="00184981">
        <w:rPr>
          <w:rFonts w:asciiTheme="minorHAnsi" w:hAnsiTheme="minorHAnsi" w:cstheme="minorHAnsi"/>
          <w:sz w:val="22"/>
        </w:rPr>
        <w:t xml:space="preserve"> exerceront des astreintes et/ou des permanences dans les conditions suivantes :</w:t>
      </w:r>
    </w:p>
    <w:p w14:paraId="4244047E" w14:textId="466D1E74" w:rsidR="009E0C34" w:rsidRPr="00184981" w:rsidRDefault="009E0C34" w:rsidP="00036C79">
      <w:pPr>
        <w:spacing w:before="0" w:beforeAutospacing="0" w:after="0" w:afterAutospacing="0"/>
        <w:jc w:val="both"/>
        <w:outlineLvl w:val="0"/>
        <w:rPr>
          <w:rFonts w:asciiTheme="minorHAnsi" w:hAnsiTheme="minorHAnsi" w:cstheme="minorHAnsi"/>
          <w:sz w:val="22"/>
        </w:rPr>
      </w:pPr>
    </w:p>
    <w:p w14:paraId="63362952" w14:textId="0B36DAD7" w:rsidR="009E0C34" w:rsidRPr="00184981" w:rsidRDefault="009E0C34" w:rsidP="00036C79">
      <w:pPr>
        <w:spacing w:before="0" w:beforeAutospacing="0" w:after="0" w:afterAutospacing="0"/>
        <w:jc w:val="both"/>
        <w:outlineLvl w:val="0"/>
        <w:rPr>
          <w:rFonts w:asciiTheme="minorHAnsi" w:hAnsiTheme="minorHAnsi" w:cstheme="minorHAnsi"/>
          <w:b/>
          <w:bCs/>
          <w:sz w:val="22"/>
        </w:rPr>
      </w:pPr>
      <w:r w:rsidRPr="00184981">
        <w:rPr>
          <w:rFonts w:asciiTheme="minorHAnsi" w:hAnsiTheme="minorHAnsi" w:cstheme="minorHAnsi"/>
          <w:b/>
          <w:bCs/>
          <w:sz w:val="22"/>
          <w:highlight w:val="yellow"/>
        </w:rPr>
        <w:t>SI ASTREINTE</w:t>
      </w:r>
    </w:p>
    <w:p w14:paraId="52762B98" w14:textId="1A73369F" w:rsidR="009E0C34" w:rsidRPr="00184981" w:rsidRDefault="009E0C34" w:rsidP="00036C79">
      <w:pPr>
        <w:spacing w:before="0" w:beforeAutospacing="0" w:after="0" w:afterAutospacing="0"/>
        <w:jc w:val="both"/>
        <w:outlineLvl w:val="0"/>
        <w:rPr>
          <w:rFonts w:asciiTheme="minorHAnsi" w:hAnsiTheme="minorHAnsi" w:cstheme="minorHAnsi"/>
          <w:sz w:val="22"/>
        </w:rPr>
      </w:pPr>
    </w:p>
    <w:p w14:paraId="0025CD6F" w14:textId="14C31E2E" w:rsidR="009E0C34" w:rsidRDefault="009E0C34" w:rsidP="009E0C34">
      <w:pPr>
        <w:spacing w:before="0" w:beforeAutospacing="0" w:after="0" w:afterAutospacing="0"/>
        <w:jc w:val="both"/>
        <w:outlineLvl w:val="0"/>
        <w:rPr>
          <w:rFonts w:asciiTheme="minorHAnsi" w:hAnsiTheme="minorHAnsi" w:cstheme="minorHAnsi"/>
          <w:b/>
          <w:sz w:val="22"/>
        </w:rPr>
      </w:pPr>
      <w:r w:rsidRPr="00184981">
        <w:rPr>
          <w:rFonts w:asciiTheme="minorHAnsi" w:hAnsiTheme="minorHAnsi" w:cstheme="minorHAnsi"/>
          <w:b/>
          <w:sz w:val="22"/>
          <w:u w:val="single"/>
        </w:rPr>
        <w:t>Article 1</w:t>
      </w:r>
      <w:r w:rsidRPr="00184981">
        <w:rPr>
          <w:rFonts w:asciiTheme="minorHAnsi" w:hAnsiTheme="minorHAnsi" w:cstheme="minorHAnsi"/>
          <w:b/>
          <w:sz w:val="22"/>
        </w:rPr>
        <w:t xml:space="preserve"> : Mise en place des périodes d'astreinte</w:t>
      </w:r>
    </w:p>
    <w:p w14:paraId="1C6996B1" w14:textId="77777777" w:rsidR="00184981" w:rsidRPr="00184981" w:rsidRDefault="00184981" w:rsidP="009E0C34">
      <w:pPr>
        <w:spacing w:before="0" w:beforeAutospacing="0" w:after="0" w:afterAutospacing="0"/>
        <w:jc w:val="both"/>
        <w:outlineLvl w:val="0"/>
        <w:rPr>
          <w:rFonts w:asciiTheme="minorHAnsi" w:hAnsiTheme="minorHAnsi" w:cstheme="minorHAnsi"/>
          <w:b/>
          <w:sz w:val="22"/>
        </w:rPr>
      </w:pPr>
    </w:p>
    <w:p w14:paraId="4546BA58" w14:textId="4969442A" w:rsidR="009E0C34" w:rsidRPr="00184981" w:rsidRDefault="009E0C34" w:rsidP="009E0C34">
      <w:pPr>
        <w:spacing w:before="0" w:beforeAutospacing="0" w:after="0" w:afterAutospacing="0"/>
        <w:rPr>
          <w:rFonts w:asciiTheme="minorHAnsi" w:hAnsiTheme="minorHAnsi" w:cstheme="minorHAnsi"/>
          <w:i/>
          <w:sz w:val="22"/>
        </w:rPr>
      </w:pPr>
      <w:r w:rsidRPr="00184981">
        <w:rPr>
          <w:rFonts w:asciiTheme="minorHAnsi" w:hAnsiTheme="minorHAnsi" w:cstheme="minorHAnsi"/>
          <w:sz w:val="22"/>
        </w:rPr>
        <w:t xml:space="preserve">Pour assurer une éventuelle intervention lors de ………………………………………………………………… </w:t>
      </w:r>
      <w:r w:rsidRPr="00184981">
        <w:rPr>
          <w:rFonts w:asciiTheme="minorHAnsi" w:hAnsiTheme="minorHAnsi" w:cstheme="minorHAnsi"/>
          <w:i/>
          <w:sz w:val="22"/>
        </w:rPr>
        <w:t>(citer les cas</w:t>
      </w:r>
      <w:r w:rsidRPr="00184981">
        <w:rPr>
          <w:rFonts w:asciiTheme="minorHAnsi" w:hAnsiTheme="minorHAnsi" w:cstheme="minorHAnsi"/>
          <w:sz w:val="22"/>
        </w:rPr>
        <w:t xml:space="preserve"> : </w:t>
      </w:r>
      <w:r w:rsidRPr="00184981">
        <w:rPr>
          <w:rFonts w:asciiTheme="minorHAnsi" w:hAnsiTheme="minorHAnsi" w:cstheme="minorHAnsi"/>
          <w:i/>
          <w:sz w:val="22"/>
        </w:rPr>
        <w:t xml:space="preserve">évènement climatique (neige, inondation, …), manifestation particulière (fête locale, concert, …), réseau d'eau  …) </w:t>
      </w:r>
      <w:r w:rsidRPr="00184981">
        <w:rPr>
          <w:rFonts w:asciiTheme="minorHAnsi" w:hAnsiTheme="minorHAnsi" w:cstheme="minorHAnsi"/>
          <w:sz w:val="22"/>
        </w:rPr>
        <w:t xml:space="preserve">des périodes d'astreinte sont mises en place les ……………………………….. </w:t>
      </w:r>
      <w:r w:rsidRPr="00184981">
        <w:rPr>
          <w:rFonts w:asciiTheme="minorHAnsi" w:hAnsiTheme="minorHAnsi" w:cstheme="minorHAnsi"/>
          <w:i/>
          <w:sz w:val="22"/>
        </w:rPr>
        <w:t xml:space="preserve">(citer les périodes : </w:t>
      </w:r>
      <w:r w:rsidR="00184981">
        <w:rPr>
          <w:rFonts w:asciiTheme="minorHAnsi" w:hAnsiTheme="minorHAnsi" w:cstheme="minorHAnsi"/>
          <w:i/>
          <w:sz w:val="22"/>
        </w:rPr>
        <w:t>week end</w:t>
      </w:r>
      <w:r w:rsidRPr="00184981">
        <w:rPr>
          <w:rFonts w:asciiTheme="minorHAnsi" w:hAnsiTheme="minorHAnsi" w:cstheme="minorHAnsi"/>
          <w:i/>
          <w:sz w:val="22"/>
        </w:rPr>
        <w:t>, nuits de semaines …).</w:t>
      </w:r>
    </w:p>
    <w:p w14:paraId="4567A374" w14:textId="03E8C539" w:rsidR="009E0C34" w:rsidRPr="00184981" w:rsidRDefault="009E0C34" w:rsidP="009E0C34">
      <w:pPr>
        <w:spacing w:before="0" w:beforeAutospacing="0" w:after="0" w:afterAutospacing="0"/>
        <w:rPr>
          <w:rFonts w:asciiTheme="minorHAnsi" w:eastAsia="Times New Roman" w:hAnsiTheme="minorHAnsi" w:cstheme="minorHAnsi"/>
          <w:color w:val="00000A"/>
          <w:sz w:val="22"/>
          <w:lang w:eastAsia="fr-FR"/>
        </w:rPr>
      </w:pPr>
      <w:r w:rsidRPr="00184981">
        <w:rPr>
          <w:rFonts w:asciiTheme="minorHAnsi" w:hAnsiTheme="minorHAnsi" w:cstheme="minorHAnsi"/>
          <w:sz w:val="22"/>
        </w:rPr>
        <w:t xml:space="preserve">Sont concernés les emplois de </w:t>
      </w:r>
      <w:r w:rsidRPr="00184981">
        <w:rPr>
          <w:rFonts w:asciiTheme="minorHAnsi" w:hAnsiTheme="minorHAnsi" w:cstheme="minorHAnsi"/>
          <w:i/>
          <w:iCs/>
          <w:sz w:val="22"/>
        </w:rPr>
        <w:t>(cadres d’emploi</w:t>
      </w:r>
      <w:r w:rsidRPr="00184981">
        <w:rPr>
          <w:rFonts w:asciiTheme="minorHAnsi" w:hAnsiTheme="minorHAnsi" w:cstheme="minorHAnsi"/>
          <w:sz w:val="22"/>
        </w:rPr>
        <w:t>) de la filière de</w:t>
      </w:r>
      <w:r w:rsidR="00162650" w:rsidRPr="00184981">
        <w:rPr>
          <w:rFonts w:asciiTheme="minorHAnsi" w:hAnsiTheme="minorHAnsi" w:cstheme="minorHAnsi"/>
          <w:sz w:val="22"/>
        </w:rPr>
        <w:t>…………….</w:t>
      </w:r>
      <w:r w:rsidRPr="00184981">
        <w:rPr>
          <w:rFonts w:asciiTheme="minorHAnsi" w:hAnsiTheme="minorHAnsi" w:cstheme="minorHAnsi"/>
          <w:sz w:val="22"/>
        </w:rPr>
        <w:t xml:space="preserve"> exerçant les fonctions de………………………………………….. (</w:t>
      </w:r>
      <w:r w:rsidRPr="00184981">
        <w:rPr>
          <w:rFonts w:asciiTheme="minorHAnsi" w:hAnsiTheme="minorHAnsi" w:cstheme="minorHAnsi"/>
          <w:i/>
          <w:sz w:val="22"/>
        </w:rPr>
        <w:t xml:space="preserve">fossoyeurs, technicien, photographe…) </w:t>
      </w:r>
    </w:p>
    <w:p w14:paraId="33F66711" w14:textId="77777777" w:rsidR="009E0C34" w:rsidRPr="00184981" w:rsidRDefault="009E0C34" w:rsidP="009E0C34">
      <w:pPr>
        <w:spacing w:before="0" w:beforeAutospacing="0" w:after="0" w:afterAutospacing="0"/>
        <w:rPr>
          <w:rFonts w:asciiTheme="minorHAnsi" w:eastAsia="Times New Roman" w:hAnsiTheme="minorHAnsi" w:cstheme="minorHAnsi"/>
          <w:color w:val="00000A"/>
          <w:sz w:val="22"/>
          <w:lang w:eastAsia="fr-FR"/>
        </w:rPr>
      </w:pPr>
    </w:p>
    <w:p w14:paraId="0EDCCD6C" w14:textId="13E2D94D" w:rsidR="009E0C34" w:rsidRPr="00184981" w:rsidRDefault="009E0C34" w:rsidP="009E0C34">
      <w:pPr>
        <w:spacing w:before="0" w:beforeAutospacing="0" w:after="0" w:afterAutospacing="0"/>
        <w:rPr>
          <w:rFonts w:asciiTheme="minorHAnsi" w:eastAsia="Times New Roman" w:hAnsiTheme="minorHAnsi" w:cstheme="minorHAnsi"/>
          <w:color w:val="00000A"/>
          <w:sz w:val="22"/>
          <w:lang w:eastAsia="fr-FR"/>
        </w:rPr>
      </w:pPr>
      <w:r w:rsidRPr="00184981">
        <w:rPr>
          <w:rFonts w:asciiTheme="minorHAnsi" w:eastAsia="Times New Roman" w:hAnsiTheme="minorHAnsi" w:cstheme="minorHAnsi"/>
          <w:color w:val="00000A"/>
          <w:sz w:val="22"/>
          <w:lang w:eastAsia="fr-FR"/>
        </w:rPr>
        <w:lastRenderedPageBreak/>
        <w:t xml:space="preserve">Les montants des indemnités d'astreinte sont majorés de 50% lorsque l'agent est prévenu de sa mise en astreinte pour une période donnée moins de 15 jours francs avant le début de cette période (art.3 de l'arrêté du 14/04/2015). </w:t>
      </w:r>
    </w:p>
    <w:p w14:paraId="47C15E55" w14:textId="77777777" w:rsidR="009E0C34" w:rsidRPr="00184981" w:rsidRDefault="009E0C34" w:rsidP="009E0C34">
      <w:pPr>
        <w:spacing w:before="0" w:beforeAutospacing="0" w:after="0" w:afterAutospacing="0"/>
        <w:rPr>
          <w:rFonts w:asciiTheme="minorHAnsi" w:eastAsia="Times New Roman" w:hAnsiTheme="minorHAnsi" w:cstheme="minorHAnsi"/>
          <w:color w:val="00000A"/>
          <w:sz w:val="22"/>
          <w:lang w:eastAsia="fr-FR"/>
        </w:rPr>
      </w:pPr>
    </w:p>
    <w:p w14:paraId="604CC243" w14:textId="77777777" w:rsidR="009E0C34" w:rsidRPr="00184981" w:rsidRDefault="009E0C34" w:rsidP="009E0C34">
      <w:pPr>
        <w:spacing w:before="0" w:beforeAutospacing="0" w:after="0" w:afterAutospacing="0"/>
        <w:rPr>
          <w:rFonts w:asciiTheme="minorHAnsi" w:eastAsia="Times New Roman" w:hAnsiTheme="minorHAnsi" w:cstheme="minorHAnsi"/>
          <w:color w:val="00000A"/>
          <w:sz w:val="22"/>
          <w:lang w:eastAsia="fr-FR"/>
        </w:rPr>
      </w:pPr>
      <w:r w:rsidRPr="00184981">
        <w:rPr>
          <w:rFonts w:asciiTheme="minorHAnsi" w:eastAsia="Times New Roman" w:hAnsiTheme="minorHAnsi" w:cstheme="minorHAnsi"/>
          <w:color w:val="00000A"/>
          <w:sz w:val="22"/>
          <w:lang w:eastAsia="fr-FR"/>
        </w:rPr>
        <w:t>Les périodes d’astreinte ne peuvent donner lieu qu’au versement de l’indemnité d’astreinte, qui n’est pas cumulable avec l’IHTS (hors intervention).</w:t>
      </w:r>
    </w:p>
    <w:p w14:paraId="7BC566F1" w14:textId="77777777" w:rsidR="009E0C34" w:rsidRPr="00184981" w:rsidRDefault="009E0C34" w:rsidP="009E0C34">
      <w:pPr>
        <w:spacing w:before="0" w:beforeAutospacing="0" w:after="0" w:afterAutospacing="0"/>
        <w:rPr>
          <w:rFonts w:asciiTheme="minorHAnsi" w:eastAsia="Times New Roman" w:hAnsiTheme="minorHAnsi" w:cstheme="minorHAnsi"/>
          <w:b/>
          <w:bCs/>
          <w:color w:val="00000A"/>
          <w:sz w:val="22"/>
          <w:lang w:eastAsia="fr-FR"/>
        </w:rPr>
      </w:pPr>
    </w:p>
    <w:p w14:paraId="5F0B2D40" w14:textId="086B6650" w:rsidR="009E0C34" w:rsidRPr="00184981" w:rsidRDefault="009E0C34" w:rsidP="009E0C34">
      <w:pPr>
        <w:spacing w:before="0" w:beforeAutospacing="0" w:after="0" w:afterAutospacing="0"/>
        <w:rPr>
          <w:rFonts w:asciiTheme="minorHAnsi" w:eastAsia="Times New Roman" w:hAnsiTheme="minorHAnsi" w:cstheme="minorHAnsi"/>
          <w:b/>
          <w:bCs/>
          <w:color w:val="00000A"/>
          <w:sz w:val="22"/>
          <w:lang w:eastAsia="fr-FR"/>
        </w:rPr>
      </w:pPr>
      <w:r w:rsidRPr="00184981">
        <w:rPr>
          <w:rFonts w:asciiTheme="minorHAnsi" w:eastAsia="Times New Roman" w:hAnsiTheme="minorHAnsi" w:cstheme="minorHAnsi"/>
          <w:b/>
          <w:bCs/>
          <w:color w:val="00000A"/>
          <w:sz w:val="22"/>
          <w:u w:val="single"/>
          <w:lang w:eastAsia="fr-FR"/>
        </w:rPr>
        <w:t xml:space="preserve">Article </w:t>
      </w:r>
      <w:r w:rsidR="005A5C07" w:rsidRPr="00184981">
        <w:rPr>
          <w:rFonts w:asciiTheme="minorHAnsi" w:eastAsia="Times New Roman" w:hAnsiTheme="minorHAnsi" w:cstheme="minorHAnsi"/>
          <w:b/>
          <w:bCs/>
          <w:color w:val="00000A"/>
          <w:sz w:val="22"/>
          <w:u w:val="single"/>
          <w:lang w:eastAsia="fr-FR"/>
        </w:rPr>
        <w:t>2</w:t>
      </w:r>
      <w:r w:rsidRPr="00184981">
        <w:rPr>
          <w:rFonts w:asciiTheme="minorHAnsi" w:eastAsia="Times New Roman" w:hAnsiTheme="minorHAnsi" w:cstheme="minorHAnsi"/>
          <w:b/>
          <w:bCs/>
          <w:color w:val="00000A"/>
          <w:sz w:val="22"/>
          <w:lang w:eastAsia="fr-FR"/>
        </w:rPr>
        <w:t xml:space="preserve"> : Interventions.</w:t>
      </w:r>
    </w:p>
    <w:p w14:paraId="4AD3DA46" w14:textId="77777777" w:rsidR="009E0C34" w:rsidRPr="00184981" w:rsidRDefault="009E0C34" w:rsidP="009E0C34">
      <w:pPr>
        <w:spacing w:before="0" w:beforeAutospacing="0" w:after="0" w:afterAutospacing="0"/>
        <w:rPr>
          <w:rFonts w:asciiTheme="minorHAnsi" w:eastAsia="Times New Roman" w:hAnsiTheme="minorHAnsi" w:cstheme="minorHAnsi"/>
          <w:color w:val="00000A"/>
          <w:sz w:val="22"/>
          <w:lang w:eastAsia="fr-FR"/>
        </w:rPr>
      </w:pPr>
    </w:p>
    <w:p w14:paraId="3C698A18" w14:textId="77777777" w:rsidR="009E0C34" w:rsidRPr="00184981" w:rsidRDefault="009E0C34" w:rsidP="009E0C34">
      <w:pPr>
        <w:spacing w:before="0" w:beforeAutospacing="0" w:after="0" w:afterAutospacing="0"/>
        <w:rPr>
          <w:rFonts w:asciiTheme="minorHAnsi" w:eastAsia="Times New Roman" w:hAnsiTheme="minorHAnsi" w:cstheme="minorHAnsi"/>
          <w:color w:val="00000A"/>
          <w:sz w:val="22"/>
          <w:lang w:eastAsia="fr-FR"/>
        </w:rPr>
      </w:pPr>
      <w:r w:rsidRPr="00184981">
        <w:rPr>
          <w:rFonts w:asciiTheme="minorHAnsi" w:eastAsia="Times New Roman" w:hAnsiTheme="minorHAnsi" w:cstheme="minorHAnsi"/>
          <w:color w:val="00000A"/>
          <w:sz w:val="22"/>
          <w:lang w:eastAsia="fr-FR"/>
        </w:rPr>
        <w:t>Pour les agents éligibles à l’</w:t>
      </w:r>
      <w:hyperlink r:id="rId7" w:history="1">
        <w:r w:rsidRPr="00184981">
          <w:rPr>
            <w:rFonts w:asciiTheme="minorHAnsi" w:eastAsia="Times New Roman" w:hAnsiTheme="minorHAnsi" w:cstheme="minorHAnsi"/>
            <w:color w:val="00000A"/>
            <w:sz w:val="22"/>
            <w:lang w:eastAsia="fr-FR"/>
          </w:rPr>
          <w:t>indemnités horaires pour travaux supplémentaires (IHTS)</w:t>
        </w:r>
      </w:hyperlink>
      <w:r w:rsidRPr="00184981">
        <w:rPr>
          <w:rFonts w:asciiTheme="minorHAnsi" w:eastAsia="Times New Roman" w:hAnsiTheme="minorHAnsi" w:cstheme="minorHAnsi"/>
          <w:color w:val="00000A"/>
          <w:sz w:val="22"/>
          <w:lang w:eastAsia="fr-FR"/>
        </w:rPr>
        <w:t>, soit les agents de catégorie C et B, ces derniers seront rémunérés ou bénéficient d’un repos compensateur selon les conditions définies par la délibération instaurant les IHTS.</w:t>
      </w:r>
    </w:p>
    <w:p w14:paraId="37E38C51" w14:textId="77777777" w:rsidR="009E0C34" w:rsidRPr="00184981" w:rsidRDefault="009E0C34" w:rsidP="009E0C34">
      <w:pPr>
        <w:spacing w:before="0" w:beforeAutospacing="0" w:after="0" w:afterAutospacing="0"/>
        <w:rPr>
          <w:rFonts w:asciiTheme="minorHAnsi" w:eastAsia="Times New Roman" w:hAnsiTheme="minorHAnsi" w:cstheme="minorHAnsi"/>
          <w:color w:val="00000A"/>
          <w:sz w:val="22"/>
          <w:lang w:eastAsia="fr-FR"/>
        </w:rPr>
      </w:pPr>
    </w:p>
    <w:p w14:paraId="2F8AD1D9" w14:textId="77777777" w:rsidR="009E0C34" w:rsidRPr="00184981" w:rsidRDefault="009E0C34" w:rsidP="009E0C34">
      <w:pPr>
        <w:spacing w:before="0" w:beforeAutospacing="0" w:after="0" w:afterAutospacing="0"/>
        <w:rPr>
          <w:rFonts w:asciiTheme="minorHAnsi" w:eastAsia="Times New Roman" w:hAnsiTheme="minorHAnsi" w:cstheme="minorHAnsi"/>
          <w:color w:val="00000A"/>
          <w:sz w:val="22"/>
          <w:lang w:eastAsia="fr-FR"/>
        </w:rPr>
      </w:pPr>
      <w:r w:rsidRPr="00184981">
        <w:rPr>
          <w:rFonts w:asciiTheme="minorHAnsi" w:eastAsia="Times New Roman" w:hAnsiTheme="minorHAnsi" w:cstheme="minorHAnsi"/>
          <w:color w:val="00000A"/>
          <w:sz w:val="22"/>
          <w:lang w:eastAsia="fr-FR"/>
        </w:rPr>
        <w:t>Pour les agents ne pouvant prétendre au versement de l’IHTS, soit les agents de catégorie A, ces derniers bénéficient d’une indemnité ou un repos compensateur selon les modalités en vigueur.</w:t>
      </w:r>
    </w:p>
    <w:p w14:paraId="7BA1442D" w14:textId="77777777" w:rsidR="009E0C34" w:rsidRPr="00184981" w:rsidRDefault="009E0C34" w:rsidP="009E0C34">
      <w:pPr>
        <w:spacing w:before="0" w:beforeAutospacing="0" w:after="0" w:afterAutospacing="0"/>
        <w:rPr>
          <w:rFonts w:asciiTheme="minorHAnsi" w:eastAsia="Times New Roman" w:hAnsiTheme="minorHAnsi" w:cstheme="minorHAnsi"/>
          <w:color w:val="00000A"/>
          <w:sz w:val="22"/>
          <w:lang w:eastAsia="fr-FR"/>
        </w:rPr>
      </w:pPr>
    </w:p>
    <w:p w14:paraId="0C11C305" w14:textId="312E4712" w:rsidR="00162650" w:rsidRPr="00184981" w:rsidRDefault="009E0C34" w:rsidP="009E0C34">
      <w:pPr>
        <w:spacing w:before="0" w:beforeAutospacing="0" w:after="0" w:afterAutospacing="0"/>
        <w:rPr>
          <w:rFonts w:asciiTheme="minorHAnsi" w:eastAsia="Times New Roman" w:hAnsiTheme="minorHAnsi" w:cstheme="minorHAnsi"/>
          <w:color w:val="00000A"/>
          <w:sz w:val="22"/>
          <w:lang w:eastAsia="fr-FR"/>
        </w:rPr>
      </w:pPr>
      <w:r w:rsidRPr="00184981">
        <w:rPr>
          <w:rFonts w:asciiTheme="minorHAnsi" w:eastAsia="Times New Roman" w:hAnsiTheme="minorHAnsi" w:cstheme="minorHAnsi"/>
          <w:color w:val="00000A"/>
          <w:sz w:val="22"/>
          <w:lang w:eastAsia="fr-FR"/>
        </w:rPr>
        <w:t>Toute interventions lors des périodes d'astreintes sera (récupérée ou indemnisée) selon les barèmes en vigueur.</w:t>
      </w:r>
    </w:p>
    <w:p w14:paraId="020CFB64" w14:textId="77777777" w:rsidR="00162650" w:rsidRPr="00184981" w:rsidRDefault="00162650" w:rsidP="009E0C34">
      <w:pPr>
        <w:spacing w:before="0" w:beforeAutospacing="0" w:after="0" w:afterAutospacing="0"/>
        <w:rPr>
          <w:rFonts w:asciiTheme="minorHAnsi" w:eastAsia="Times New Roman" w:hAnsiTheme="minorHAnsi" w:cstheme="minorHAnsi"/>
          <w:color w:val="00000A"/>
          <w:sz w:val="22"/>
          <w:lang w:eastAsia="fr-FR"/>
        </w:rPr>
      </w:pPr>
    </w:p>
    <w:p w14:paraId="25B0DCE0" w14:textId="1DFD0441" w:rsidR="009E0C34" w:rsidRPr="00184981" w:rsidRDefault="009E0C34" w:rsidP="009E0C34">
      <w:pPr>
        <w:spacing w:before="0" w:beforeAutospacing="0" w:after="0" w:afterAutospacing="0"/>
        <w:rPr>
          <w:rFonts w:asciiTheme="minorHAnsi" w:eastAsia="Times New Roman" w:hAnsiTheme="minorHAnsi" w:cstheme="minorHAnsi"/>
          <w:color w:val="00000A"/>
          <w:sz w:val="22"/>
          <w:lang w:eastAsia="fr-FR"/>
        </w:rPr>
      </w:pPr>
      <w:r w:rsidRPr="00184981">
        <w:rPr>
          <w:rFonts w:asciiTheme="minorHAnsi" w:eastAsia="Times New Roman" w:hAnsiTheme="minorHAnsi" w:cstheme="minorHAnsi"/>
          <w:b/>
          <w:bCs/>
          <w:color w:val="00000A"/>
          <w:sz w:val="22"/>
          <w:u w:val="single"/>
          <w:lang w:eastAsia="fr-FR"/>
        </w:rPr>
        <w:t xml:space="preserve">Article </w:t>
      </w:r>
      <w:r w:rsidR="005A5C07" w:rsidRPr="00184981">
        <w:rPr>
          <w:rFonts w:asciiTheme="minorHAnsi" w:eastAsia="Times New Roman" w:hAnsiTheme="minorHAnsi" w:cstheme="minorHAnsi"/>
          <w:b/>
          <w:bCs/>
          <w:color w:val="00000A"/>
          <w:sz w:val="22"/>
          <w:u w:val="single"/>
          <w:lang w:eastAsia="fr-FR"/>
        </w:rPr>
        <w:t>3</w:t>
      </w:r>
      <w:r w:rsidRPr="00184981">
        <w:rPr>
          <w:rFonts w:asciiTheme="minorHAnsi" w:eastAsia="Times New Roman" w:hAnsiTheme="minorHAnsi" w:cstheme="minorHAnsi"/>
          <w:b/>
          <w:bCs/>
          <w:color w:val="00000A"/>
          <w:sz w:val="22"/>
          <w:u w:val="single"/>
          <w:lang w:eastAsia="fr-FR"/>
        </w:rPr>
        <w:t xml:space="preserve"> :</w:t>
      </w:r>
      <w:r w:rsidRPr="00184981">
        <w:rPr>
          <w:rFonts w:asciiTheme="minorHAnsi" w:eastAsia="Times New Roman" w:hAnsiTheme="minorHAnsi" w:cstheme="minorHAnsi"/>
          <w:b/>
          <w:bCs/>
          <w:color w:val="00000A"/>
          <w:sz w:val="22"/>
          <w:lang w:eastAsia="fr-FR"/>
        </w:rPr>
        <w:t xml:space="preserve"> Indemnisations.</w:t>
      </w:r>
    </w:p>
    <w:p w14:paraId="0D163AE5" w14:textId="77777777" w:rsidR="009E0C34" w:rsidRPr="00184981" w:rsidRDefault="009E0C34" w:rsidP="009E0C34">
      <w:pPr>
        <w:spacing w:before="0" w:beforeAutospacing="0" w:after="0" w:afterAutospacing="0"/>
        <w:jc w:val="both"/>
        <w:rPr>
          <w:rFonts w:asciiTheme="minorHAnsi" w:eastAsia="Times New Roman" w:hAnsiTheme="minorHAnsi" w:cstheme="minorHAnsi"/>
          <w:color w:val="00000A"/>
          <w:sz w:val="22"/>
          <w:lang w:eastAsia="fr-FR"/>
        </w:rPr>
      </w:pPr>
    </w:p>
    <w:p w14:paraId="28DE1B8A" w14:textId="77777777" w:rsidR="009E0C34" w:rsidRPr="00184981" w:rsidRDefault="009E0C34" w:rsidP="009E0C34">
      <w:pPr>
        <w:spacing w:before="0" w:beforeAutospacing="0" w:after="0" w:afterAutospacing="0"/>
        <w:jc w:val="both"/>
        <w:rPr>
          <w:rFonts w:asciiTheme="minorHAnsi" w:eastAsia="Times New Roman" w:hAnsiTheme="minorHAnsi" w:cstheme="minorHAnsi"/>
          <w:color w:val="00000A"/>
          <w:sz w:val="22"/>
          <w:lang w:eastAsia="fr-FR"/>
        </w:rPr>
      </w:pPr>
      <w:r w:rsidRPr="00184981">
        <w:rPr>
          <w:rFonts w:asciiTheme="minorHAnsi" w:eastAsia="Times New Roman" w:hAnsiTheme="minorHAnsi" w:cstheme="minorHAnsi"/>
          <w:color w:val="00000A"/>
          <w:sz w:val="22"/>
          <w:lang w:eastAsia="fr-FR"/>
        </w:rPr>
        <w:t>Ces indemnités d’astreintes et d’intervention ou compensations sont attribuées de manière forfaitaire et suivront les taux fixés par arrêtés ministériels</w:t>
      </w:r>
    </w:p>
    <w:p w14:paraId="5103216A" w14:textId="57694AF0" w:rsidR="009E0C34" w:rsidRPr="00184981" w:rsidRDefault="009E0C34" w:rsidP="00036C79">
      <w:pPr>
        <w:spacing w:before="0" w:beforeAutospacing="0" w:after="0" w:afterAutospacing="0"/>
        <w:jc w:val="both"/>
        <w:outlineLvl w:val="0"/>
        <w:rPr>
          <w:rFonts w:asciiTheme="minorHAnsi" w:eastAsia="Times New Roman" w:hAnsiTheme="minorHAnsi" w:cstheme="minorHAnsi"/>
          <w:color w:val="00000A"/>
          <w:sz w:val="22"/>
          <w:lang w:eastAsia="fr-FR"/>
        </w:rPr>
      </w:pPr>
    </w:p>
    <w:p w14:paraId="7D6CCB60" w14:textId="77777777" w:rsidR="00C20327" w:rsidRPr="00184981" w:rsidRDefault="00C20327" w:rsidP="00036C79">
      <w:pPr>
        <w:spacing w:before="0" w:beforeAutospacing="0" w:after="0" w:afterAutospacing="0"/>
        <w:jc w:val="both"/>
        <w:outlineLvl w:val="0"/>
        <w:rPr>
          <w:rFonts w:asciiTheme="minorHAnsi" w:eastAsia="Times New Roman" w:hAnsiTheme="minorHAnsi" w:cstheme="minorHAnsi"/>
          <w:color w:val="00000A"/>
          <w:sz w:val="22"/>
          <w:lang w:eastAsia="fr-FR"/>
        </w:rPr>
      </w:pPr>
    </w:p>
    <w:p w14:paraId="4C497084" w14:textId="77777777" w:rsidR="003D7D42" w:rsidRPr="00184981" w:rsidRDefault="003D7D42" w:rsidP="003D7D42">
      <w:pPr>
        <w:spacing w:before="0" w:beforeAutospacing="0" w:after="0" w:afterAutospacing="0"/>
        <w:rPr>
          <w:rFonts w:asciiTheme="minorHAnsi" w:eastAsia="Times New Roman" w:hAnsiTheme="minorHAnsi" w:cstheme="minorHAnsi"/>
          <w:color w:val="00000A"/>
          <w:sz w:val="22"/>
          <w:lang w:eastAsia="fr-FR"/>
        </w:rPr>
      </w:pPr>
    </w:p>
    <w:p w14:paraId="769B9EDE" w14:textId="1CC3B0C4" w:rsidR="009E0C34" w:rsidRPr="00184981" w:rsidRDefault="00651059" w:rsidP="003D7D42">
      <w:pPr>
        <w:spacing w:before="0" w:beforeAutospacing="0" w:after="0" w:afterAutospacing="0"/>
        <w:rPr>
          <w:rFonts w:asciiTheme="minorHAnsi" w:eastAsia="Times New Roman" w:hAnsiTheme="minorHAnsi" w:cstheme="minorHAnsi"/>
          <w:b/>
          <w:bCs/>
          <w:color w:val="00000A"/>
          <w:sz w:val="22"/>
          <w:lang w:eastAsia="fr-FR"/>
        </w:rPr>
      </w:pPr>
      <w:r w:rsidRPr="00184981">
        <w:rPr>
          <w:rFonts w:asciiTheme="minorHAnsi" w:eastAsia="Times New Roman" w:hAnsiTheme="minorHAnsi" w:cstheme="minorHAnsi"/>
          <w:b/>
          <w:bCs/>
          <w:color w:val="00000A"/>
          <w:sz w:val="22"/>
          <w:lang w:eastAsia="fr-FR"/>
        </w:rPr>
        <w:t xml:space="preserve"> </w:t>
      </w:r>
      <w:r w:rsidR="009E0C34" w:rsidRPr="00184981">
        <w:rPr>
          <w:rFonts w:asciiTheme="minorHAnsi" w:eastAsia="Times New Roman" w:hAnsiTheme="minorHAnsi" w:cstheme="minorHAnsi"/>
          <w:b/>
          <w:bCs/>
          <w:color w:val="00000A"/>
          <w:sz w:val="22"/>
          <w:highlight w:val="yellow"/>
          <w:lang w:eastAsia="fr-FR"/>
        </w:rPr>
        <w:t>SI PERMANENCE</w:t>
      </w:r>
    </w:p>
    <w:p w14:paraId="3FFA6698" w14:textId="77777777" w:rsidR="00C20327" w:rsidRPr="00184981" w:rsidRDefault="00C20327" w:rsidP="003D7D42">
      <w:pPr>
        <w:spacing w:before="0" w:beforeAutospacing="0" w:after="0" w:afterAutospacing="0"/>
        <w:rPr>
          <w:rFonts w:asciiTheme="minorHAnsi" w:eastAsia="Times New Roman" w:hAnsiTheme="minorHAnsi" w:cstheme="minorHAnsi"/>
          <w:color w:val="00000A"/>
          <w:sz w:val="22"/>
          <w:lang w:eastAsia="fr-FR"/>
        </w:rPr>
      </w:pPr>
    </w:p>
    <w:p w14:paraId="386E6400" w14:textId="5C9AF6C9" w:rsidR="00651059" w:rsidRPr="00184981" w:rsidRDefault="00651059" w:rsidP="003D7D42">
      <w:pPr>
        <w:spacing w:before="0" w:beforeAutospacing="0" w:after="0" w:afterAutospacing="0"/>
        <w:rPr>
          <w:rFonts w:asciiTheme="minorHAnsi" w:eastAsia="Times New Roman" w:hAnsiTheme="minorHAnsi" w:cstheme="minorHAnsi"/>
          <w:color w:val="00000A"/>
          <w:sz w:val="22"/>
          <w:lang w:eastAsia="fr-FR"/>
        </w:rPr>
      </w:pPr>
      <w:r w:rsidRPr="00184981">
        <w:rPr>
          <w:rFonts w:asciiTheme="minorHAnsi" w:eastAsia="Times New Roman" w:hAnsiTheme="minorHAnsi" w:cstheme="minorHAnsi"/>
          <w:b/>
          <w:bCs/>
          <w:color w:val="00000A"/>
          <w:sz w:val="22"/>
          <w:u w:val="single"/>
          <w:lang w:eastAsia="fr-FR"/>
        </w:rPr>
        <w:t xml:space="preserve">Article </w:t>
      </w:r>
      <w:r w:rsidR="009E0C34" w:rsidRPr="00184981">
        <w:rPr>
          <w:rFonts w:asciiTheme="minorHAnsi" w:eastAsia="Times New Roman" w:hAnsiTheme="minorHAnsi" w:cstheme="minorHAnsi"/>
          <w:b/>
          <w:bCs/>
          <w:color w:val="00000A"/>
          <w:sz w:val="22"/>
          <w:u w:val="single"/>
          <w:lang w:eastAsia="fr-FR"/>
        </w:rPr>
        <w:t>1</w:t>
      </w:r>
      <w:r w:rsidRPr="00184981">
        <w:rPr>
          <w:rFonts w:asciiTheme="minorHAnsi" w:eastAsia="Times New Roman" w:hAnsiTheme="minorHAnsi" w:cstheme="minorHAnsi"/>
          <w:color w:val="00000A"/>
          <w:sz w:val="22"/>
          <w:lang w:eastAsia="fr-FR"/>
        </w:rPr>
        <w:t xml:space="preserve"> : Mise en place des permanences</w:t>
      </w:r>
    </w:p>
    <w:p w14:paraId="789352CE" w14:textId="77777777" w:rsidR="00184981" w:rsidRDefault="00184981" w:rsidP="003D7D42">
      <w:pPr>
        <w:spacing w:before="0" w:beforeAutospacing="0" w:after="0" w:afterAutospacing="0"/>
        <w:rPr>
          <w:rFonts w:asciiTheme="minorHAnsi" w:eastAsia="Times New Roman" w:hAnsiTheme="minorHAnsi" w:cstheme="minorHAnsi"/>
          <w:color w:val="00000A"/>
          <w:sz w:val="22"/>
          <w:lang w:eastAsia="fr-FR"/>
        </w:rPr>
      </w:pPr>
    </w:p>
    <w:p w14:paraId="7DFF2AFD" w14:textId="19C6BED3" w:rsidR="003D7D42" w:rsidRPr="00184981" w:rsidRDefault="003D7D42" w:rsidP="003D7D42">
      <w:pPr>
        <w:spacing w:before="0" w:beforeAutospacing="0" w:after="0" w:afterAutospacing="0"/>
        <w:rPr>
          <w:rFonts w:asciiTheme="minorHAnsi" w:eastAsia="Times New Roman" w:hAnsiTheme="minorHAnsi" w:cstheme="minorHAnsi"/>
          <w:color w:val="00000A"/>
          <w:sz w:val="22"/>
          <w:lang w:eastAsia="fr-FR"/>
        </w:rPr>
      </w:pPr>
      <w:r w:rsidRPr="00184981">
        <w:rPr>
          <w:rFonts w:asciiTheme="minorHAnsi" w:eastAsia="Times New Roman" w:hAnsiTheme="minorHAnsi" w:cstheme="minorHAnsi"/>
          <w:color w:val="00000A"/>
          <w:sz w:val="22"/>
          <w:lang w:eastAsia="fr-FR"/>
        </w:rPr>
        <w:t>Pour assurer …………..…………… (coter les besoins : l'accueil physique, téléphonique, les inscriptions sur liste électorales  …) des permanences sont mises en place les ………………………………………………… (citer les périodes : WE, nuits de semaines …).</w:t>
      </w:r>
    </w:p>
    <w:p w14:paraId="412127B1" w14:textId="77777777" w:rsidR="00651059" w:rsidRPr="00184981" w:rsidRDefault="003D7D42" w:rsidP="003D7D42">
      <w:pPr>
        <w:spacing w:before="0" w:beforeAutospacing="0" w:after="0" w:afterAutospacing="0"/>
        <w:rPr>
          <w:rFonts w:asciiTheme="minorHAnsi" w:eastAsia="Times New Roman" w:hAnsiTheme="minorHAnsi" w:cstheme="minorHAnsi"/>
          <w:color w:val="00000A"/>
          <w:sz w:val="22"/>
          <w:lang w:eastAsia="fr-FR"/>
        </w:rPr>
      </w:pPr>
      <w:r w:rsidRPr="00184981">
        <w:rPr>
          <w:rFonts w:asciiTheme="minorHAnsi" w:eastAsia="Times New Roman" w:hAnsiTheme="minorHAnsi" w:cstheme="minorHAnsi"/>
          <w:color w:val="00000A"/>
          <w:sz w:val="22"/>
          <w:lang w:eastAsia="fr-FR"/>
        </w:rPr>
        <w:t xml:space="preserve">Sont concernés les emplois de ………………………………………….. (responsable des services techniques, secrétaire de mairie, …) appartenant à la (aux) filière(s) …………………………………………………… . </w:t>
      </w:r>
    </w:p>
    <w:p w14:paraId="2FFC8DD7" w14:textId="77777777" w:rsidR="003D7D42" w:rsidRPr="00184981" w:rsidRDefault="003D7D42" w:rsidP="003D7D42">
      <w:pPr>
        <w:spacing w:before="0" w:beforeAutospacing="0" w:after="0" w:afterAutospacing="0"/>
        <w:rPr>
          <w:rFonts w:asciiTheme="minorHAnsi" w:eastAsia="Times New Roman" w:hAnsiTheme="minorHAnsi" w:cstheme="minorHAnsi"/>
          <w:color w:val="00000A"/>
          <w:sz w:val="22"/>
          <w:lang w:eastAsia="fr-FR"/>
        </w:rPr>
      </w:pPr>
    </w:p>
    <w:p w14:paraId="06DA3119" w14:textId="1ED948C6" w:rsidR="00036C79" w:rsidRPr="00184981" w:rsidRDefault="00036C79" w:rsidP="00036C79">
      <w:pPr>
        <w:spacing w:before="0" w:beforeAutospacing="0" w:after="0" w:afterAutospacing="0"/>
        <w:rPr>
          <w:rFonts w:asciiTheme="minorHAnsi" w:eastAsia="Times New Roman" w:hAnsiTheme="minorHAnsi" w:cstheme="minorHAnsi"/>
          <w:color w:val="00000A"/>
          <w:sz w:val="22"/>
          <w:lang w:eastAsia="fr-FR"/>
        </w:rPr>
      </w:pPr>
      <w:r w:rsidRPr="00184981">
        <w:rPr>
          <w:rFonts w:asciiTheme="minorHAnsi" w:eastAsia="Times New Roman" w:hAnsiTheme="minorHAnsi" w:cstheme="minorHAnsi"/>
          <w:b/>
          <w:bCs/>
          <w:color w:val="00000A"/>
          <w:sz w:val="22"/>
          <w:u w:val="single"/>
          <w:lang w:eastAsia="fr-FR"/>
        </w:rPr>
        <w:t xml:space="preserve">Article </w:t>
      </w:r>
      <w:r w:rsidR="009E0C34" w:rsidRPr="00184981">
        <w:rPr>
          <w:rFonts w:asciiTheme="minorHAnsi" w:eastAsia="Times New Roman" w:hAnsiTheme="minorHAnsi" w:cstheme="minorHAnsi"/>
          <w:b/>
          <w:bCs/>
          <w:color w:val="00000A"/>
          <w:sz w:val="22"/>
          <w:u w:val="single"/>
          <w:lang w:eastAsia="fr-FR"/>
        </w:rPr>
        <w:t>2</w:t>
      </w:r>
      <w:r w:rsidRPr="00184981">
        <w:rPr>
          <w:rFonts w:asciiTheme="minorHAnsi" w:eastAsia="Times New Roman" w:hAnsiTheme="minorHAnsi" w:cstheme="minorHAnsi"/>
          <w:color w:val="00000A"/>
          <w:sz w:val="22"/>
          <w:lang w:eastAsia="fr-FR"/>
        </w:rPr>
        <w:t xml:space="preserve"> : Interventions</w:t>
      </w:r>
    </w:p>
    <w:p w14:paraId="19ACBDA0" w14:textId="77777777" w:rsidR="00184981" w:rsidRDefault="00184981" w:rsidP="00036C79">
      <w:pPr>
        <w:spacing w:before="0" w:beforeAutospacing="0" w:after="0" w:afterAutospacing="0"/>
        <w:rPr>
          <w:rFonts w:asciiTheme="minorHAnsi" w:eastAsia="Times New Roman" w:hAnsiTheme="minorHAnsi" w:cstheme="minorHAnsi"/>
          <w:color w:val="00000A"/>
          <w:sz w:val="22"/>
          <w:lang w:eastAsia="fr-FR"/>
        </w:rPr>
      </w:pPr>
    </w:p>
    <w:p w14:paraId="7B9A4433" w14:textId="46DCA4D8" w:rsidR="00036C79" w:rsidRPr="00184981" w:rsidRDefault="00036C79" w:rsidP="00036C79">
      <w:pPr>
        <w:spacing w:before="0" w:beforeAutospacing="0" w:after="0" w:afterAutospacing="0"/>
        <w:rPr>
          <w:rFonts w:asciiTheme="minorHAnsi" w:eastAsia="Times New Roman" w:hAnsiTheme="minorHAnsi" w:cstheme="minorHAnsi"/>
          <w:color w:val="00000A"/>
          <w:sz w:val="22"/>
          <w:lang w:eastAsia="fr-FR"/>
        </w:rPr>
      </w:pPr>
      <w:r w:rsidRPr="00184981">
        <w:rPr>
          <w:rFonts w:asciiTheme="minorHAnsi" w:eastAsia="Times New Roman" w:hAnsiTheme="minorHAnsi" w:cstheme="minorHAnsi"/>
          <w:color w:val="00000A"/>
          <w:sz w:val="22"/>
          <w:lang w:eastAsia="fr-FR"/>
        </w:rPr>
        <w:t>Toute interventions lors des périodes d'astreintes sera (récupérée ou indemnisée) selon les barèmes en vigueur.</w:t>
      </w:r>
    </w:p>
    <w:p w14:paraId="68375A9A" w14:textId="77777777" w:rsidR="00036C79" w:rsidRPr="00184981" w:rsidRDefault="00036C79" w:rsidP="003D7D42">
      <w:pPr>
        <w:spacing w:before="0" w:beforeAutospacing="0" w:after="0" w:afterAutospacing="0"/>
        <w:rPr>
          <w:rFonts w:asciiTheme="minorHAnsi" w:eastAsia="Times New Roman" w:hAnsiTheme="minorHAnsi" w:cstheme="minorHAnsi"/>
          <w:color w:val="00000A"/>
          <w:sz w:val="22"/>
          <w:lang w:eastAsia="fr-FR"/>
        </w:rPr>
      </w:pPr>
    </w:p>
    <w:p w14:paraId="2E9BAC60" w14:textId="2033DD3F" w:rsidR="00291D27" w:rsidRPr="00184981" w:rsidRDefault="00291D27" w:rsidP="003D7D42">
      <w:pPr>
        <w:spacing w:before="0" w:beforeAutospacing="0" w:after="0" w:afterAutospacing="0"/>
        <w:rPr>
          <w:rFonts w:asciiTheme="minorHAnsi" w:eastAsia="Times New Roman" w:hAnsiTheme="minorHAnsi" w:cstheme="minorHAnsi"/>
          <w:color w:val="00000A"/>
          <w:sz w:val="22"/>
          <w:lang w:eastAsia="fr-FR"/>
        </w:rPr>
      </w:pPr>
      <w:r w:rsidRPr="00184981">
        <w:rPr>
          <w:rFonts w:asciiTheme="minorHAnsi" w:eastAsia="Times New Roman" w:hAnsiTheme="minorHAnsi" w:cstheme="minorHAnsi"/>
          <w:b/>
          <w:bCs/>
          <w:color w:val="00000A"/>
          <w:sz w:val="22"/>
          <w:u w:val="single"/>
          <w:lang w:eastAsia="fr-FR"/>
        </w:rPr>
        <w:t xml:space="preserve">Article </w:t>
      </w:r>
      <w:r w:rsidR="009E0C34" w:rsidRPr="00184981">
        <w:rPr>
          <w:rFonts w:asciiTheme="minorHAnsi" w:eastAsia="Times New Roman" w:hAnsiTheme="minorHAnsi" w:cstheme="minorHAnsi"/>
          <w:b/>
          <w:bCs/>
          <w:color w:val="00000A"/>
          <w:sz w:val="22"/>
          <w:u w:val="single"/>
          <w:lang w:eastAsia="fr-FR"/>
        </w:rPr>
        <w:t>3</w:t>
      </w:r>
      <w:r w:rsidRPr="00184981">
        <w:rPr>
          <w:rFonts w:asciiTheme="minorHAnsi" w:eastAsia="Times New Roman" w:hAnsiTheme="minorHAnsi" w:cstheme="minorHAnsi"/>
          <w:color w:val="00000A"/>
          <w:sz w:val="22"/>
          <w:lang w:eastAsia="fr-FR"/>
        </w:rPr>
        <w:t xml:space="preserve"> : Indemnisations</w:t>
      </w:r>
    </w:p>
    <w:p w14:paraId="1D5F3755" w14:textId="77777777" w:rsidR="00184981" w:rsidRDefault="00184981" w:rsidP="003D7D42">
      <w:pPr>
        <w:spacing w:before="0" w:beforeAutospacing="0" w:after="0" w:afterAutospacing="0"/>
        <w:jc w:val="both"/>
        <w:rPr>
          <w:rFonts w:asciiTheme="minorHAnsi" w:eastAsia="Times New Roman" w:hAnsiTheme="minorHAnsi" w:cstheme="minorHAnsi"/>
          <w:color w:val="00000A"/>
          <w:sz w:val="22"/>
          <w:lang w:eastAsia="fr-FR"/>
        </w:rPr>
      </w:pPr>
    </w:p>
    <w:p w14:paraId="25309DF7" w14:textId="12F35DB9" w:rsidR="00651059" w:rsidRPr="00184981" w:rsidRDefault="00291D27" w:rsidP="003D7D42">
      <w:pPr>
        <w:spacing w:before="0" w:beforeAutospacing="0" w:after="0" w:afterAutospacing="0"/>
        <w:jc w:val="both"/>
        <w:rPr>
          <w:rFonts w:asciiTheme="minorHAnsi" w:eastAsia="Times New Roman" w:hAnsiTheme="minorHAnsi" w:cstheme="minorHAnsi"/>
          <w:color w:val="00000A"/>
          <w:sz w:val="22"/>
          <w:lang w:eastAsia="fr-FR"/>
        </w:rPr>
      </w:pPr>
      <w:r w:rsidRPr="00184981">
        <w:rPr>
          <w:rFonts w:asciiTheme="minorHAnsi" w:eastAsia="Times New Roman" w:hAnsiTheme="minorHAnsi" w:cstheme="minorHAnsi"/>
          <w:color w:val="00000A"/>
          <w:sz w:val="22"/>
          <w:lang w:eastAsia="fr-FR"/>
        </w:rPr>
        <w:t>Ces indemnités ou compensations sont attribuées de manière forfaitaire et suivront les taux fixés par arrêtés ministériels</w:t>
      </w:r>
    </w:p>
    <w:p w14:paraId="5528E452" w14:textId="77777777" w:rsidR="001A1293" w:rsidRPr="00184981" w:rsidRDefault="001A1293" w:rsidP="008037C4">
      <w:pPr>
        <w:spacing w:before="0" w:beforeAutospacing="0" w:after="0" w:afterAutospacing="0"/>
        <w:ind w:left="720"/>
        <w:jc w:val="both"/>
        <w:rPr>
          <w:rFonts w:asciiTheme="minorHAnsi" w:eastAsia="Times New Roman" w:hAnsiTheme="minorHAnsi" w:cstheme="minorHAnsi"/>
          <w:color w:val="00000A"/>
          <w:sz w:val="22"/>
          <w:lang w:eastAsia="fr-FR"/>
        </w:rPr>
      </w:pPr>
    </w:p>
    <w:p w14:paraId="148ECE2D" w14:textId="58AC8E62" w:rsidR="00C20327" w:rsidRPr="00184981" w:rsidRDefault="00C20327" w:rsidP="00C20327">
      <w:pPr>
        <w:pStyle w:val="Retraitdecorpsdetexte"/>
        <w:ind w:firstLine="0"/>
        <w:rPr>
          <w:rFonts w:asciiTheme="minorHAnsi" w:hAnsiTheme="minorHAnsi" w:cstheme="minorHAnsi"/>
          <w:sz w:val="22"/>
          <w:szCs w:val="22"/>
        </w:rPr>
      </w:pPr>
      <w:r w:rsidRPr="00184981">
        <w:rPr>
          <w:rFonts w:asciiTheme="minorHAnsi" w:hAnsiTheme="minorHAnsi" w:cstheme="minorHAnsi"/>
          <w:b/>
          <w:bCs/>
          <w:sz w:val="22"/>
          <w:szCs w:val="22"/>
          <w:u w:val="single"/>
        </w:rPr>
        <w:t>Article 4</w:t>
      </w:r>
      <w:r w:rsidRPr="00184981">
        <w:rPr>
          <w:rFonts w:asciiTheme="minorHAnsi" w:hAnsiTheme="minorHAnsi" w:cstheme="minorHAnsi"/>
          <w:sz w:val="22"/>
          <w:szCs w:val="22"/>
        </w:rPr>
        <w:t> : Les crédits correspondants sont inscrits au budget.</w:t>
      </w:r>
    </w:p>
    <w:p w14:paraId="3516E264" w14:textId="77777777" w:rsidR="00C20327" w:rsidRPr="00184981" w:rsidRDefault="00C20327" w:rsidP="00C20327">
      <w:pPr>
        <w:pStyle w:val="Titre"/>
        <w:tabs>
          <w:tab w:val="left" w:pos="3261"/>
          <w:tab w:val="left" w:pos="4253"/>
          <w:tab w:val="left" w:pos="5245"/>
          <w:tab w:val="left" w:pos="9356"/>
        </w:tabs>
        <w:jc w:val="both"/>
        <w:rPr>
          <w:rFonts w:asciiTheme="minorHAnsi" w:hAnsiTheme="minorHAnsi" w:cstheme="minorHAnsi"/>
          <w:b w:val="0"/>
          <w:color w:val="00000A"/>
          <w:sz w:val="22"/>
          <w:szCs w:val="22"/>
        </w:rPr>
      </w:pPr>
      <w:r w:rsidRPr="00184981">
        <w:rPr>
          <w:rFonts w:asciiTheme="minorHAnsi" w:hAnsiTheme="minorHAnsi" w:cstheme="minorHAnsi"/>
          <w:b w:val="0"/>
          <w:color w:val="00000A"/>
          <w:sz w:val="22"/>
          <w:szCs w:val="22"/>
        </w:rPr>
        <w:tab/>
      </w:r>
      <w:r w:rsidRPr="00184981">
        <w:rPr>
          <w:rFonts w:asciiTheme="minorHAnsi" w:hAnsiTheme="minorHAnsi" w:cstheme="minorHAnsi"/>
          <w:b w:val="0"/>
          <w:color w:val="00000A"/>
          <w:sz w:val="22"/>
          <w:szCs w:val="22"/>
        </w:rPr>
        <w:tab/>
        <w:t xml:space="preserve">Fait à          le </w:t>
      </w:r>
    </w:p>
    <w:p w14:paraId="49F7E2AE" w14:textId="77777777" w:rsidR="00C20327" w:rsidRPr="00184981" w:rsidRDefault="00C20327" w:rsidP="00C20327">
      <w:pPr>
        <w:pStyle w:val="Titre"/>
        <w:tabs>
          <w:tab w:val="left" w:pos="3261"/>
          <w:tab w:val="left" w:pos="4253"/>
          <w:tab w:val="left" w:pos="5245"/>
          <w:tab w:val="left" w:pos="9356"/>
        </w:tabs>
        <w:jc w:val="both"/>
        <w:rPr>
          <w:rFonts w:asciiTheme="minorHAnsi" w:hAnsiTheme="minorHAnsi" w:cstheme="minorHAnsi"/>
          <w:b w:val="0"/>
          <w:color w:val="00000A"/>
          <w:sz w:val="22"/>
          <w:szCs w:val="22"/>
        </w:rPr>
      </w:pPr>
      <w:r w:rsidRPr="00184981">
        <w:rPr>
          <w:rFonts w:asciiTheme="minorHAnsi" w:hAnsiTheme="minorHAnsi" w:cstheme="minorHAnsi"/>
          <w:b w:val="0"/>
          <w:color w:val="00000A"/>
          <w:sz w:val="22"/>
          <w:szCs w:val="22"/>
        </w:rPr>
        <w:tab/>
      </w:r>
      <w:r w:rsidRPr="00184981">
        <w:rPr>
          <w:rFonts w:asciiTheme="minorHAnsi" w:hAnsiTheme="minorHAnsi" w:cstheme="minorHAnsi"/>
          <w:b w:val="0"/>
          <w:color w:val="00000A"/>
          <w:sz w:val="22"/>
          <w:szCs w:val="22"/>
        </w:rPr>
        <w:tab/>
        <w:t>Le Maire,</w:t>
      </w:r>
    </w:p>
    <w:p w14:paraId="45C00A92" w14:textId="77777777" w:rsidR="00C20327" w:rsidRPr="00184981" w:rsidRDefault="00C20327" w:rsidP="00C20327">
      <w:pPr>
        <w:pStyle w:val="Titre"/>
        <w:tabs>
          <w:tab w:val="left" w:pos="3261"/>
          <w:tab w:val="left" w:pos="4253"/>
          <w:tab w:val="left" w:pos="5245"/>
          <w:tab w:val="left" w:pos="9356"/>
        </w:tabs>
        <w:jc w:val="both"/>
        <w:rPr>
          <w:rFonts w:asciiTheme="minorHAnsi" w:hAnsiTheme="minorHAnsi" w:cstheme="minorHAnsi"/>
          <w:b w:val="0"/>
          <w:color w:val="00000A"/>
          <w:sz w:val="22"/>
          <w:szCs w:val="22"/>
        </w:rPr>
      </w:pPr>
    </w:p>
    <w:p w14:paraId="73626950" w14:textId="77777777" w:rsidR="00C20327" w:rsidRPr="00184981" w:rsidRDefault="00C20327" w:rsidP="00C20327">
      <w:pPr>
        <w:pStyle w:val="Titre"/>
        <w:tabs>
          <w:tab w:val="left" w:pos="3261"/>
          <w:tab w:val="left" w:pos="4253"/>
          <w:tab w:val="left" w:pos="5245"/>
          <w:tab w:val="left" w:pos="9356"/>
        </w:tabs>
        <w:jc w:val="both"/>
        <w:rPr>
          <w:rFonts w:asciiTheme="minorHAnsi" w:hAnsiTheme="minorHAnsi" w:cstheme="minorHAnsi"/>
          <w:b w:val="0"/>
          <w:color w:val="00000A"/>
          <w:sz w:val="22"/>
          <w:szCs w:val="22"/>
        </w:rPr>
      </w:pPr>
    </w:p>
    <w:p w14:paraId="216F1FF2" w14:textId="77777777" w:rsidR="00C20327" w:rsidRPr="00184981" w:rsidRDefault="00C20327" w:rsidP="00C20327">
      <w:pPr>
        <w:pStyle w:val="Titre"/>
        <w:tabs>
          <w:tab w:val="left" w:pos="3261"/>
          <w:tab w:val="left" w:pos="4253"/>
          <w:tab w:val="left" w:pos="5245"/>
          <w:tab w:val="left" w:pos="9356"/>
        </w:tabs>
        <w:jc w:val="both"/>
        <w:rPr>
          <w:rFonts w:asciiTheme="minorHAnsi" w:hAnsiTheme="minorHAnsi" w:cstheme="minorHAnsi"/>
          <w:b w:val="0"/>
          <w:color w:val="00000A"/>
          <w:sz w:val="22"/>
          <w:szCs w:val="22"/>
        </w:rPr>
      </w:pPr>
    </w:p>
    <w:p w14:paraId="2C97D5A8" w14:textId="56CDD341" w:rsidR="00C20327" w:rsidRPr="00184981" w:rsidRDefault="00C20327" w:rsidP="00C20327">
      <w:pPr>
        <w:tabs>
          <w:tab w:val="left" w:pos="708"/>
        </w:tabs>
        <w:ind w:right="109"/>
        <w:jc w:val="both"/>
        <w:rPr>
          <w:rFonts w:asciiTheme="minorHAnsi" w:hAnsiTheme="minorHAnsi" w:cstheme="minorHAnsi"/>
          <w:b/>
          <w:sz w:val="24"/>
          <w:szCs w:val="24"/>
        </w:rPr>
      </w:pPr>
      <w:r w:rsidRPr="00184981">
        <w:rPr>
          <w:rFonts w:asciiTheme="minorHAnsi" w:eastAsia="Times New Roman" w:hAnsiTheme="minorHAnsi" w:cstheme="minorHAnsi"/>
          <w:i/>
          <w:iCs/>
          <w:color w:val="00000A"/>
          <w:szCs w:val="20"/>
          <w:lang w:eastAsia="fr-FR"/>
        </w:rPr>
        <w:lastRenderedPageBreak/>
        <w:t>Le Maire informe que la présente délibération peut faire l’objet d’un recours pour excès de pouvoir devant le Tribunal Administratif dans un délai de 2 mois, à compter de la présente publication. Le Tribunal administratif peut être saisi par l’application informatique « télérecours  citoyens » accessible par le site internet</w:t>
      </w:r>
      <w:r w:rsidRPr="00184981">
        <w:rPr>
          <w:rFonts w:asciiTheme="minorHAnsi" w:hAnsiTheme="minorHAnsi" w:cstheme="minorHAnsi"/>
          <w:i/>
          <w:iCs/>
          <w:sz w:val="16"/>
          <w:szCs w:val="16"/>
        </w:rPr>
        <w:t xml:space="preserve"> </w:t>
      </w:r>
      <w:hyperlink r:id="rId8" w:history="1">
        <w:r w:rsidRPr="00184981">
          <w:rPr>
            <w:rStyle w:val="Lienhypertexte"/>
            <w:rFonts w:asciiTheme="minorHAnsi" w:hAnsiTheme="minorHAnsi" w:cstheme="minorHAnsi"/>
            <w:i/>
            <w:iCs/>
            <w:sz w:val="16"/>
            <w:szCs w:val="16"/>
          </w:rPr>
          <w:t>www.telercours.fr</w:t>
        </w:r>
      </w:hyperlink>
    </w:p>
    <w:p w14:paraId="57EC50A4" w14:textId="77777777" w:rsidR="00C20327" w:rsidRPr="00184981" w:rsidRDefault="00C20327" w:rsidP="00C20327">
      <w:pPr>
        <w:pStyle w:val="Titre"/>
        <w:tabs>
          <w:tab w:val="left" w:pos="3261"/>
          <w:tab w:val="left" w:pos="4253"/>
          <w:tab w:val="left" w:pos="5245"/>
          <w:tab w:val="left" w:pos="9356"/>
        </w:tabs>
        <w:jc w:val="both"/>
        <w:rPr>
          <w:rFonts w:asciiTheme="minorHAnsi" w:hAnsiTheme="minorHAnsi" w:cstheme="minorHAnsi"/>
          <w:b w:val="0"/>
          <w:sz w:val="24"/>
          <w:szCs w:val="24"/>
        </w:rPr>
      </w:pPr>
      <w:r w:rsidRPr="00184981">
        <w:rPr>
          <w:rFonts w:asciiTheme="minorHAnsi" w:hAnsiTheme="minorHAnsi" w:cstheme="minorHAnsi"/>
          <w:b w:val="0"/>
          <w:sz w:val="24"/>
          <w:szCs w:val="24"/>
        </w:rPr>
        <w:tab/>
      </w:r>
      <w:r w:rsidRPr="00184981">
        <w:rPr>
          <w:rFonts w:asciiTheme="minorHAnsi" w:hAnsiTheme="minorHAnsi" w:cstheme="minorHAnsi"/>
          <w:b w:val="0"/>
          <w:sz w:val="24"/>
          <w:szCs w:val="24"/>
        </w:rPr>
        <w:tab/>
      </w:r>
    </w:p>
    <w:p w14:paraId="12346219" w14:textId="77777777" w:rsidR="0084538D" w:rsidRPr="00184981" w:rsidRDefault="0084538D" w:rsidP="0084538D">
      <w:pPr>
        <w:rPr>
          <w:rFonts w:asciiTheme="minorHAnsi" w:hAnsiTheme="minorHAnsi" w:cstheme="minorHAnsi"/>
          <w:szCs w:val="20"/>
        </w:rPr>
      </w:pPr>
    </w:p>
    <w:sectPr w:rsidR="0084538D" w:rsidRPr="00184981" w:rsidSect="00C20327">
      <w:pgSz w:w="11906" w:h="16838"/>
      <w:pgMar w:top="1134" w:right="1558" w:bottom="1135"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5AF1" w14:textId="77777777" w:rsidR="00AF5CE7" w:rsidRDefault="00AF5CE7" w:rsidP="00B06075">
      <w:pPr>
        <w:spacing w:before="0" w:after="0"/>
      </w:pPr>
      <w:r>
        <w:separator/>
      </w:r>
    </w:p>
  </w:endnote>
  <w:endnote w:type="continuationSeparator" w:id="0">
    <w:p w14:paraId="630BA508" w14:textId="77777777" w:rsidR="00AF5CE7" w:rsidRDefault="00AF5CE7" w:rsidP="00B060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CB0E" w14:textId="77777777" w:rsidR="00AF5CE7" w:rsidRDefault="00AF5CE7" w:rsidP="00B06075">
      <w:pPr>
        <w:spacing w:before="0" w:after="0"/>
      </w:pPr>
      <w:r>
        <w:separator/>
      </w:r>
    </w:p>
  </w:footnote>
  <w:footnote w:type="continuationSeparator" w:id="0">
    <w:p w14:paraId="42E24B95" w14:textId="77777777" w:rsidR="00AF5CE7" w:rsidRDefault="00AF5CE7" w:rsidP="00B0607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27B1"/>
    <w:multiLevelType w:val="hybridMultilevel"/>
    <w:tmpl w:val="B33ED8F0"/>
    <w:lvl w:ilvl="0" w:tplc="7598E1F0">
      <w:start w:val="1"/>
      <w:numFmt w:val="bullet"/>
      <w:lvlText w:val=""/>
      <w:lvlJc w:val="left"/>
      <w:pPr>
        <w:tabs>
          <w:tab w:val="num" w:pos="1077"/>
        </w:tabs>
        <w:ind w:left="1077" w:hanging="360"/>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1E2769BD"/>
    <w:multiLevelType w:val="hybridMultilevel"/>
    <w:tmpl w:val="07C8FBA4"/>
    <w:lvl w:ilvl="0" w:tplc="21A41236">
      <w:start w:val="1"/>
      <w:numFmt w:val="bullet"/>
      <w:lvlText w:val="-"/>
      <w:lvlJc w:val="left"/>
      <w:pPr>
        <w:ind w:left="1494" w:hanging="360"/>
      </w:pPr>
      <w:rPr>
        <w:rFonts w:ascii="Verdana" w:eastAsia="Calibri" w:hAnsi="Verdana"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4797384F"/>
    <w:multiLevelType w:val="hybridMultilevel"/>
    <w:tmpl w:val="B560C83A"/>
    <w:lvl w:ilvl="0" w:tplc="A32A04FC">
      <w:start w:val="1"/>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B3759E"/>
    <w:multiLevelType w:val="hybridMultilevel"/>
    <w:tmpl w:val="751ACE54"/>
    <w:lvl w:ilvl="0" w:tplc="FC0E4408">
      <w:start w:val="1"/>
      <w:numFmt w:val="bullet"/>
      <w:lvlText w:val="-"/>
      <w:lvlJc w:val="left"/>
      <w:pPr>
        <w:ind w:left="1080" w:hanging="360"/>
      </w:pPr>
      <w:rPr>
        <w:rFonts w:ascii="Verdana" w:eastAsia="Calibri"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1904350"/>
    <w:multiLevelType w:val="hybridMultilevel"/>
    <w:tmpl w:val="3AAC4E54"/>
    <w:lvl w:ilvl="0" w:tplc="5F467F04">
      <w:start w:val="1"/>
      <w:numFmt w:val="bullet"/>
      <w:lvlText w:val="-"/>
      <w:lvlJc w:val="left"/>
      <w:pPr>
        <w:ind w:left="928" w:hanging="360"/>
      </w:pPr>
      <w:rPr>
        <w:rFonts w:ascii="Verdana" w:eastAsia="Calibri" w:hAnsi="Verdana"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5" w15:restartNumberingAfterBreak="0">
    <w:nsid w:val="54BD1563"/>
    <w:multiLevelType w:val="hybridMultilevel"/>
    <w:tmpl w:val="69FEB9E8"/>
    <w:lvl w:ilvl="0" w:tplc="040C000F">
      <w:start w:val="1"/>
      <w:numFmt w:val="decimal"/>
      <w:lvlText w:val="%1."/>
      <w:lvlJc w:val="left"/>
      <w:pPr>
        <w:tabs>
          <w:tab w:val="num" w:pos="1077"/>
        </w:tabs>
        <w:ind w:left="1077" w:hanging="360"/>
      </w:p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6" w15:restartNumberingAfterBreak="0">
    <w:nsid w:val="5D903A7A"/>
    <w:multiLevelType w:val="hybridMultilevel"/>
    <w:tmpl w:val="29783542"/>
    <w:lvl w:ilvl="0" w:tplc="32ECDA16">
      <w:start w:val="1"/>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7B2896"/>
    <w:multiLevelType w:val="hybridMultilevel"/>
    <w:tmpl w:val="A3706B18"/>
    <w:lvl w:ilvl="0" w:tplc="9F8645C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222A81"/>
    <w:multiLevelType w:val="hybridMultilevel"/>
    <w:tmpl w:val="849CC5DE"/>
    <w:lvl w:ilvl="0" w:tplc="D6C4AE9E">
      <w:start w:val="1"/>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2D4C8B"/>
    <w:multiLevelType w:val="hybridMultilevel"/>
    <w:tmpl w:val="C5A863D6"/>
    <w:lvl w:ilvl="0" w:tplc="BE623668">
      <w:start w:val="1"/>
      <w:numFmt w:val="bullet"/>
      <w:lvlText w:val="-"/>
      <w:lvlJc w:val="left"/>
      <w:pPr>
        <w:ind w:left="1080" w:hanging="360"/>
      </w:pPr>
      <w:rPr>
        <w:rFonts w:ascii="Verdana" w:eastAsia="Calibri"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614944432">
    <w:abstractNumId w:val="0"/>
  </w:num>
  <w:num w:numId="2" w16cid:durableId="838080233">
    <w:abstractNumId w:val="5"/>
  </w:num>
  <w:num w:numId="3" w16cid:durableId="1335186793">
    <w:abstractNumId w:val="4"/>
  </w:num>
  <w:num w:numId="4" w16cid:durableId="1236621069">
    <w:abstractNumId w:val="2"/>
  </w:num>
  <w:num w:numId="5" w16cid:durableId="1117412736">
    <w:abstractNumId w:val="3"/>
  </w:num>
  <w:num w:numId="6" w16cid:durableId="1773668967">
    <w:abstractNumId w:val="9"/>
  </w:num>
  <w:num w:numId="7" w16cid:durableId="1080174450">
    <w:abstractNumId w:val="1"/>
  </w:num>
  <w:num w:numId="8" w16cid:durableId="1128473960">
    <w:abstractNumId w:val="8"/>
  </w:num>
  <w:num w:numId="9" w16cid:durableId="16665686">
    <w:abstractNumId w:val="6"/>
  </w:num>
  <w:num w:numId="10" w16cid:durableId="394594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5F"/>
    <w:rsid w:val="00036C79"/>
    <w:rsid w:val="00045CC2"/>
    <w:rsid w:val="00053D2F"/>
    <w:rsid w:val="000F23BD"/>
    <w:rsid w:val="00111821"/>
    <w:rsid w:val="00162650"/>
    <w:rsid w:val="0017192E"/>
    <w:rsid w:val="00184981"/>
    <w:rsid w:val="001A1293"/>
    <w:rsid w:val="001E6C85"/>
    <w:rsid w:val="00222E33"/>
    <w:rsid w:val="002541F7"/>
    <w:rsid w:val="00263B1D"/>
    <w:rsid w:val="0028318A"/>
    <w:rsid w:val="002835FC"/>
    <w:rsid w:val="00283D60"/>
    <w:rsid w:val="00291D27"/>
    <w:rsid w:val="002F108B"/>
    <w:rsid w:val="003810E7"/>
    <w:rsid w:val="003D7D42"/>
    <w:rsid w:val="00464BCE"/>
    <w:rsid w:val="00486C5D"/>
    <w:rsid w:val="005A5C07"/>
    <w:rsid w:val="00604633"/>
    <w:rsid w:val="00651059"/>
    <w:rsid w:val="006863C9"/>
    <w:rsid w:val="00770430"/>
    <w:rsid w:val="007F7E9D"/>
    <w:rsid w:val="008037C4"/>
    <w:rsid w:val="0084538D"/>
    <w:rsid w:val="008C4146"/>
    <w:rsid w:val="008C4353"/>
    <w:rsid w:val="008F01AF"/>
    <w:rsid w:val="00957393"/>
    <w:rsid w:val="009E0C34"/>
    <w:rsid w:val="00A05F72"/>
    <w:rsid w:val="00A44C58"/>
    <w:rsid w:val="00AA71AB"/>
    <w:rsid w:val="00AC105F"/>
    <w:rsid w:val="00AD6F36"/>
    <w:rsid w:val="00AF5CE7"/>
    <w:rsid w:val="00B06075"/>
    <w:rsid w:val="00C00376"/>
    <w:rsid w:val="00C026EE"/>
    <w:rsid w:val="00C063D1"/>
    <w:rsid w:val="00C15A89"/>
    <w:rsid w:val="00C20327"/>
    <w:rsid w:val="00C50948"/>
    <w:rsid w:val="00C60D2E"/>
    <w:rsid w:val="00CE31DD"/>
    <w:rsid w:val="00E160BF"/>
    <w:rsid w:val="00E409F7"/>
    <w:rsid w:val="00FF0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4DD0"/>
  <w15:chartTrackingRefBased/>
  <w15:docId w15:val="{494BA7ED-C94A-44BD-B7EA-A1BF5A4D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AF"/>
    <w:pPr>
      <w:spacing w:before="100" w:beforeAutospacing="1" w:after="100" w:afterAutospacing="1"/>
    </w:pPr>
    <w:rPr>
      <w:szCs w:val="22"/>
      <w:lang w:eastAsia="en-US"/>
    </w:rPr>
  </w:style>
  <w:style w:type="paragraph" w:styleId="Titre5">
    <w:name w:val="heading 5"/>
    <w:basedOn w:val="Normal"/>
    <w:next w:val="Normal"/>
    <w:link w:val="Titre5Car"/>
    <w:qFormat/>
    <w:rsid w:val="007F7E9D"/>
    <w:pPr>
      <w:keepNext/>
      <w:spacing w:before="0" w:beforeAutospacing="0" w:after="0" w:afterAutospacing="0"/>
      <w:ind w:left="360" w:firstLine="1058"/>
      <w:jc w:val="both"/>
      <w:outlineLvl w:val="4"/>
    </w:pPr>
    <w:rPr>
      <w:rFonts w:ascii="Times New Roman" w:eastAsia="Times New Roman" w:hAnsi="Times New Roman"/>
      <w:i/>
      <w:iC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C105F"/>
    <w:pPr>
      <w:autoSpaceDE w:val="0"/>
      <w:autoSpaceDN w:val="0"/>
      <w:adjustRightInd w:val="0"/>
    </w:pPr>
    <w:rPr>
      <w:rFonts w:ascii="Arial" w:hAnsi="Arial" w:cs="Arial"/>
      <w:color w:val="000000"/>
      <w:sz w:val="24"/>
      <w:szCs w:val="24"/>
      <w:lang w:eastAsia="en-US"/>
    </w:rPr>
  </w:style>
  <w:style w:type="paragraph" w:styleId="Retraitcorpsdetexte">
    <w:name w:val="Body Text Indent"/>
    <w:basedOn w:val="Normal"/>
    <w:link w:val="RetraitcorpsdetexteCar"/>
    <w:rsid w:val="00AC105F"/>
    <w:pPr>
      <w:spacing w:before="0" w:beforeAutospacing="0" w:after="0" w:afterAutospacing="0"/>
      <w:ind w:firstLine="2127"/>
      <w:jc w:val="both"/>
    </w:pPr>
    <w:rPr>
      <w:rFonts w:ascii="Times New Roman" w:eastAsia="Times New Roman" w:hAnsi="Times New Roman"/>
      <w:szCs w:val="20"/>
      <w:lang w:eastAsia="fr-FR"/>
    </w:rPr>
  </w:style>
  <w:style w:type="character" w:customStyle="1" w:styleId="RetraitcorpsdetexteCar">
    <w:name w:val="Retrait corps de texte Car"/>
    <w:basedOn w:val="Policepardfaut"/>
    <w:link w:val="Retraitcorpsdetexte"/>
    <w:rsid w:val="00AC105F"/>
    <w:rPr>
      <w:rFonts w:ascii="Times New Roman" w:eastAsia="Times New Roman" w:hAnsi="Times New Roman" w:cs="Times New Roman"/>
      <w:szCs w:val="20"/>
      <w:lang w:eastAsia="fr-FR"/>
    </w:rPr>
  </w:style>
  <w:style w:type="paragraph" w:styleId="NormalWeb">
    <w:name w:val="Normal (Web)"/>
    <w:basedOn w:val="Normal"/>
    <w:rsid w:val="00AC105F"/>
    <w:rPr>
      <w:rFonts w:ascii="Arial Unicode MS" w:eastAsia="Arial Unicode MS" w:hAnsi="Arial Unicode MS" w:cs="Arial Unicode MS"/>
      <w:color w:val="000000"/>
      <w:sz w:val="24"/>
      <w:szCs w:val="24"/>
      <w:lang w:eastAsia="fr-FR"/>
    </w:rPr>
  </w:style>
  <w:style w:type="paragraph" w:styleId="Sansinterligne">
    <w:name w:val="No Spacing"/>
    <w:uiPriority w:val="1"/>
    <w:qFormat/>
    <w:rsid w:val="00045CC2"/>
    <w:pPr>
      <w:spacing w:beforeAutospacing="1" w:afterAutospacing="1"/>
    </w:pPr>
    <w:rPr>
      <w:szCs w:val="22"/>
      <w:lang w:eastAsia="en-US"/>
    </w:rPr>
  </w:style>
  <w:style w:type="paragraph" w:styleId="Paragraphedeliste">
    <w:name w:val="List Paragraph"/>
    <w:basedOn w:val="Normal"/>
    <w:uiPriority w:val="34"/>
    <w:qFormat/>
    <w:rsid w:val="00C15A89"/>
    <w:pPr>
      <w:ind w:left="720"/>
      <w:contextualSpacing/>
    </w:pPr>
  </w:style>
  <w:style w:type="paragraph" w:styleId="Explorateurdedocuments">
    <w:name w:val="Document Map"/>
    <w:basedOn w:val="Normal"/>
    <w:link w:val="ExplorateurdedocumentsCar"/>
    <w:uiPriority w:val="99"/>
    <w:semiHidden/>
    <w:unhideWhenUsed/>
    <w:rsid w:val="006046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4633"/>
    <w:rPr>
      <w:rFonts w:ascii="Tahoma" w:hAnsi="Tahoma" w:cs="Tahoma"/>
      <w:sz w:val="16"/>
      <w:szCs w:val="16"/>
      <w:lang w:eastAsia="en-US"/>
    </w:rPr>
  </w:style>
  <w:style w:type="paragraph" w:styleId="Textedebulles">
    <w:name w:val="Balloon Text"/>
    <w:basedOn w:val="Normal"/>
    <w:link w:val="TextedebullesCar"/>
    <w:uiPriority w:val="99"/>
    <w:semiHidden/>
    <w:unhideWhenUsed/>
    <w:rsid w:val="008037C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7C4"/>
    <w:rPr>
      <w:rFonts w:ascii="Tahoma" w:hAnsi="Tahoma" w:cs="Tahoma"/>
      <w:sz w:val="16"/>
      <w:szCs w:val="16"/>
      <w:lang w:eastAsia="en-US"/>
    </w:rPr>
  </w:style>
  <w:style w:type="paragraph" w:styleId="Corpsdetexte2">
    <w:name w:val="Body Text 2"/>
    <w:basedOn w:val="Normal"/>
    <w:link w:val="Corpsdetexte2Car"/>
    <w:uiPriority w:val="99"/>
    <w:semiHidden/>
    <w:unhideWhenUsed/>
    <w:rsid w:val="007F7E9D"/>
    <w:pPr>
      <w:spacing w:after="120" w:line="480" w:lineRule="auto"/>
    </w:pPr>
  </w:style>
  <w:style w:type="character" w:customStyle="1" w:styleId="Corpsdetexte2Car">
    <w:name w:val="Corps de texte 2 Car"/>
    <w:basedOn w:val="Policepardfaut"/>
    <w:link w:val="Corpsdetexte2"/>
    <w:uiPriority w:val="99"/>
    <w:semiHidden/>
    <w:rsid w:val="007F7E9D"/>
    <w:rPr>
      <w:szCs w:val="22"/>
      <w:lang w:eastAsia="en-US"/>
    </w:rPr>
  </w:style>
  <w:style w:type="paragraph" w:styleId="Retraitcorpsdetexte3">
    <w:name w:val="Body Text Indent 3"/>
    <w:basedOn w:val="Normal"/>
    <w:link w:val="Retraitcorpsdetexte3Car"/>
    <w:uiPriority w:val="99"/>
    <w:semiHidden/>
    <w:unhideWhenUsed/>
    <w:rsid w:val="007F7E9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F7E9D"/>
    <w:rPr>
      <w:sz w:val="16"/>
      <w:szCs w:val="16"/>
      <w:lang w:eastAsia="en-US"/>
    </w:rPr>
  </w:style>
  <w:style w:type="character" w:customStyle="1" w:styleId="Titre5Car">
    <w:name w:val="Titre 5 Car"/>
    <w:basedOn w:val="Policepardfaut"/>
    <w:link w:val="Titre5"/>
    <w:rsid w:val="007F7E9D"/>
    <w:rPr>
      <w:rFonts w:ascii="Times New Roman" w:eastAsia="Times New Roman" w:hAnsi="Times New Roman"/>
      <w:i/>
      <w:iCs/>
    </w:rPr>
  </w:style>
  <w:style w:type="paragraph" w:styleId="En-tte">
    <w:name w:val="header"/>
    <w:basedOn w:val="Normal"/>
    <w:link w:val="En-tteCar"/>
    <w:uiPriority w:val="99"/>
    <w:semiHidden/>
    <w:unhideWhenUsed/>
    <w:rsid w:val="00B06075"/>
    <w:pPr>
      <w:tabs>
        <w:tab w:val="center" w:pos="4536"/>
        <w:tab w:val="right" w:pos="9072"/>
      </w:tabs>
    </w:pPr>
  </w:style>
  <w:style w:type="character" w:customStyle="1" w:styleId="En-tteCar">
    <w:name w:val="En-tête Car"/>
    <w:basedOn w:val="Policepardfaut"/>
    <w:link w:val="En-tte"/>
    <w:uiPriority w:val="99"/>
    <w:semiHidden/>
    <w:rsid w:val="00B06075"/>
    <w:rPr>
      <w:szCs w:val="22"/>
      <w:lang w:eastAsia="en-US"/>
    </w:rPr>
  </w:style>
  <w:style w:type="paragraph" w:styleId="Pieddepage">
    <w:name w:val="footer"/>
    <w:basedOn w:val="Normal"/>
    <w:link w:val="PieddepageCar"/>
    <w:uiPriority w:val="99"/>
    <w:semiHidden/>
    <w:unhideWhenUsed/>
    <w:rsid w:val="00B06075"/>
    <w:pPr>
      <w:tabs>
        <w:tab w:val="center" w:pos="4536"/>
        <w:tab w:val="right" w:pos="9072"/>
      </w:tabs>
    </w:pPr>
  </w:style>
  <w:style w:type="character" w:customStyle="1" w:styleId="PieddepageCar">
    <w:name w:val="Pied de page Car"/>
    <w:basedOn w:val="Policepardfaut"/>
    <w:link w:val="Pieddepage"/>
    <w:uiPriority w:val="99"/>
    <w:semiHidden/>
    <w:rsid w:val="00B06075"/>
    <w:rPr>
      <w:szCs w:val="22"/>
      <w:lang w:eastAsia="en-US"/>
    </w:rPr>
  </w:style>
  <w:style w:type="character" w:styleId="Lienhypertexte">
    <w:name w:val="Hyperlink"/>
    <w:basedOn w:val="Policepardfaut"/>
    <w:uiPriority w:val="99"/>
    <w:unhideWhenUsed/>
    <w:rsid w:val="009E0C34"/>
    <w:rPr>
      <w:color w:val="0563C1" w:themeColor="hyperlink"/>
      <w:u w:val="single"/>
    </w:rPr>
  </w:style>
  <w:style w:type="paragraph" w:styleId="Titre">
    <w:name w:val="Title"/>
    <w:basedOn w:val="Normal"/>
    <w:link w:val="TitreCar"/>
    <w:qFormat/>
    <w:rsid w:val="00C20327"/>
    <w:pPr>
      <w:overflowPunct w:val="0"/>
      <w:autoSpaceDE w:val="0"/>
      <w:autoSpaceDN w:val="0"/>
      <w:adjustRightInd w:val="0"/>
      <w:spacing w:before="0" w:beforeAutospacing="0" w:after="0" w:afterAutospacing="0"/>
      <w:ind w:left="142"/>
      <w:jc w:val="center"/>
      <w:textAlignment w:val="baseline"/>
    </w:pPr>
    <w:rPr>
      <w:rFonts w:ascii="Arial" w:eastAsia="Times New Roman" w:hAnsi="Arial"/>
      <w:b/>
      <w:sz w:val="32"/>
      <w:szCs w:val="20"/>
      <w:lang w:eastAsia="fr-FR"/>
    </w:rPr>
  </w:style>
  <w:style w:type="character" w:customStyle="1" w:styleId="TitreCar">
    <w:name w:val="Titre Car"/>
    <w:basedOn w:val="Policepardfaut"/>
    <w:link w:val="Titre"/>
    <w:rsid w:val="00C20327"/>
    <w:rPr>
      <w:rFonts w:ascii="Arial" w:eastAsia="Times New Roman" w:hAnsi="Arial"/>
      <w:b/>
      <w:sz w:val="32"/>
    </w:rPr>
  </w:style>
  <w:style w:type="paragraph" w:customStyle="1" w:styleId="Retraitdecorpsdetexte">
    <w:name w:val="Retrait de corps de texte"/>
    <w:basedOn w:val="Normal"/>
    <w:rsid w:val="00C20327"/>
    <w:pPr>
      <w:suppressAutoHyphens/>
      <w:spacing w:before="0" w:beforeAutospacing="0" w:after="0" w:afterAutospacing="0"/>
      <w:ind w:firstLine="2127"/>
      <w:jc w:val="both"/>
    </w:pPr>
    <w:rPr>
      <w:rFonts w:ascii="Times New Roman" w:eastAsia="Times New Roman" w:hAnsi="Times New Roman"/>
      <w:color w:val="00000A"/>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cours.fr" TargetMode="External"/><Relationship Id="rId3" Type="http://schemas.openxmlformats.org/officeDocument/2006/relationships/settings" Target="settings.xml"/><Relationship Id="rId7" Type="http://schemas.openxmlformats.org/officeDocument/2006/relationships/hyperlink" Target="https://www.demarches.interieur.gouv.fr/particuliers/indemnites-horaires-travaux-supplementaires-i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796</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CDG61</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PREAUX</dc:creator>
  <cp:keywords/>
  <cp:lastModifiedBy>CDG Allier</cp:lastModifiedBy>
  <cp:revision>7</cp:revision>
  <cp:lastPrinted>2012-01-16T14:06:00Z</cp:lastPrinted>
  <dcterms:created xsi:type="dcterms:W3CDTF">2021-06-29T07:14:00Z</dcterms:created>
  <dcterms:modified xsi:type="dcterms:W3CDTF">2022-05-13T08:54:00Z</dcterms:modified>
</cp:coreProperties>
</file>