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E7F5" w14:textId="77777777" w:rsidR="00794CFC" w:rsidRPr="00695A28" w:rsidRDefault="00794CFC" w:rsidP="00794CFC">
      <w:pPr>
        <w:ind w:left="2880" w:hanging="2880"/>
        <w:rPr>
          <w:rFonts w:asciiTheme="minorHAnsi" w:hAnsiTheme="minorHAnsi" w:cstheme="minorHAnsi"/>
          <w:sz w:val="24"/>
          <w:szCs w:val="24"/>
        </w:rPr>
      </w:pPr>
    </w:p>
    <w:p w14:paraId="4E44978B" w14:textId="1DE7B8EF" w:rsidR="00154D7F" w:rsidRPr="00695A28" w:rsidRDefault="00154D7F" w:rsidP="00794CFC">
      <w:pPr>
        <w:rPr>
          <w:rFonts w:asciiTheme="minorHAnsi" w:hAnsiTheme="minorHAnsi" w:cstheme="minorHAnsi"/>
          <w:sz w:val="28"/>
          <w:szCs w:val="28"/>
        </w:rPr>
      </w:pPr>
    </w:p>
    <w:p w14:paraId="5DAE6A3C" w14:textId="0F2C3C91" w:rsidR="00605126" w:rsidRPr="00695A28" w:rsidRDefault="00AF6CF4" w:rsidP="00AF1FF3">
      <w:pPr>
        <w:jc w:val="center"/>
        <w:rPr>
          <w:rFonts w:asciiTheme="minorHAnsi" w:hAnsiTheme="minorHAnsi" w:cstheme="minorHAnsi"/>
          <w:b/>
          <w:bCs/>
          <w:sz w:val="28"/>
          <w:szCs w:val="28"/>
        </w:rPr>
      </w:pPr>
      <w:r w:rsidRPr="00695A28">
        <w:rPr>
          <w:rFonts w:asciiTheme="minorHAnsi" w:hAnsiTheme="minorHAnsi" w:cstheme="minorHAnsi"/>
          <w:b/>
          <w:bCs/>
          <w:sz w:val="28"/>
          <w:szCs w:val="28"/>
          <w:highlight w:val="yellow"/>
        </w:rPr>
        <w:t>MODELE A ADAPTER SELON LES BESOINS DE L’EMPLOYEUR</w:t>
      </w:r>
    </w:p>
    <w:p w14:paraId="15F84590" w14:textId="77777777" w:rsidR="00AF6CF4" w:rsidRPr="00695A28" w:rsidRDefault="00AF6CF4" w:rsidP="00DA1BFE">
      <w:pPr>
        <w:jc w:val="both"/>
        <w:rPr>
          <w:rFonts w:asciiTheme="minorHAnsi" w:hAnsiTheme="minorHAnsi" w:cstheme="minorHAnsi"/>
          <w:b/>
          <w:bCs/>
          <w:sz w:val="28"/>
          <w:szCs w:val="28"/>
        </w:rPr>
      </w:pPr>
    </w:p>
    <w:p w14:paraId="1B7BCDFF" w14:textId="7A931400" w:rsidR="00605126" w:rsidRPr="00695A28" w:rsidRDefault="00605126" w:rsidP="00DA1BFE">
      <w:pPr>
        <w:jc w:val="both"/>
        <w:rPr>
          <w:rFonts w:asciiTheme="minorHAnsi" w:hAnsiTheme="minorHAnsi" w:cstheme="minorHAnsi"/>
          <w:b/>
          <w:bCs/>
          <w:sz w:val="28"/>
          <w:szCs w:val="28"/>
        </w:rPr>
      </w:pPr>
      <w:r w:rsidRPr="00695A28">
        <w:rPr>
          <w:rFonts w:asciiTheme="minorHAnsi" w:hAnsiTheme="minorHAnsi" w:cstheme="minorHAnsi"/>
          <w:b/>
          <w:bCs/>
          <w:sz w:val="28"/>
          <w:szCs w:val="28"/>
        </w:rPr>
        <w:t xml:space="preserve">DELIBERATION </w:t>
      </w:r>
      <w:r w:rsidR="00DA1BFE" w:rsidRPr="00695A28">
        <w:rPr>
          <w:rFonts w:asciiTheme="minorHAnsi" w:hAnsiTheme="minorHAnsi" w:cstheme="minorHAnsi"/>
          <w:b/>
          <w:bCs/>
          <w:sz w:val="28"/>
          <w:szCs w:val="28"/>
        </w:rPr>
        <w:t xml:space="preserve">INTAURANT LES </w:t>
      </w:r>
      <w:r w:rsidRPr="00695A28">
        <w:rPr>
          <w:rFonts w:asciiTheme="minorHAnsi" w:hAnsiTheme="minorHAnsi" w:cstheme="minorHAnsi"/>
          <w:b/>
          <w:bCs/>
          <w:sz w:val="28"/>
          <w:szCs w:val="28"/>
        </w:rPr>
        <w:t>IHTS</w:t>
      </w:r>
      <w:r w:rsidR="006C0AE0" w:rsidRPr="00695A28">
        <w:rPr>
          <w:rFonts w:asciiTheme="minorHAnsi" w:hAnsiTheme="minorHAnsi" w:cstheme="minorHAnsi"/>
          <w:b/>
          <w:bCs/>
          <w:sz w:val="28"/>
          <w:szCs w:val="28"/>
        </w:rPr>
        <w:t xml:space="preserve"> ET HEURES COMPLEMENTAIRES</w:t>
      </w:r>
    </w:p>
    <w:p w14:paraId="7BCD1F31" w14:textId="073290F7" w:rsidR="00605126" w:rsidRPr="00695A28" w:rsidRDefault="00605126" w:rsidP="00DA1BFE">
      <w:pPr>
        <w:jc w:val="both"/>
        <w:rPr>
          <w:rFonts w:asciiTheme="minorHAnsi" w:hAnsiTheme="minorHAnsi" w:cstheme="minorHAnsi"/>
          <w:sz w:val="28"/>
          <w:szCs w:val="28"/>
        </w:rPr>
      </w:pPr>
    </w:p>
    <w:p w14:paraId="39F01871" w14:textId="4AE6702E" w:rsidR="00605126" w:rsidRPr="00695A28" w:rsidRDefault="00605126" w:rsidP="00DA1BFE">
      <w:pPr>
        <w:jc w:val="both"/>
        <w:rPr>
          <w:rFonts w:asciiTheme="minorHAnsi" w:hAnsiTheme="minorHAnsi" w:cstheme="minorHAnsi"/>
          <w:sz w:val="28"/>
          <w:szCs w:val="28"/>
        </w:rPr>
      </w:pPr>
    </w:p>
    <w:p w14:paraId="056A7958" w14:textId="77777777" w:rsidR="00605126" w:rsidRPr="00695A28" w:rsidRDefault="00605126" w:rsidP="00DA1BFE">
      <w:pPr>
        <w:jc w:val="both"/>
        <w:rPr>
          <w:rFonts w:asciiTheme="minorHAnsi" w:hAnsiTheme="minorHAnsi" w:cstheme="minorHAnsi"/>
          <w:sz w:val="28"/>
          <w:szCs w:val="28"/>
        </w:rPr>
      </w:pPr>
    </w:p>
    <w:p w14:paraId="387686A3" w14:textId="484ED1B9" w:rsidR="006B5788" w:rsidRPr="00695A28" w:rsidRDefault="006B5788" w:rsidP="00DA1BFE">
      <w:pPr>
        <w:tabs>
          <w:tab w:val="left" w:pos="0"/>
        </w:tabs>
        <w:jc w:val="both"/>
        <w:rPr>
          <w:rFonts w:asciiTheme="minorHAnsi" w:hAnsiTheme="minorHAnsi" w:cstheme="minorHAnsi"/>
          <w:b/>
          <w:sz w:val="32"/>
          <w:szCs w:val="32"/>
        </w:rPr>
      </w:pPr>
      <w:r w:rsidRPr="00695A28">
        <w:rPr>
          <w:rFonts w:asciiTheme="minorHAnsi" w:hAnsiTheme="minorHAnsi" w:cstheme="minorHAnsi"/>
          <w:b/>
          <w:sz w:val="28"/>
          <w:szCs w:val="28"/>
          <w:u w:val="single"/>
        </w:rPr>
        <w:t>OBJET</w:t>
      </w:r>
      <w:r w:rsidR="00F1785E" w:rsidRPr="00695A28">
        <w:rPr>
          <w:rFonts w:asciiTheme="minorHAnsi" w:hAnsiTheme="minorHAnsi" w:cstheme="minorHAnsi"/>
          <w:b/>
          <w:sz w:val="28"/>
          <w:szCs w:val="28"/>
        </w:rPr>
        <w:t> :</w:t>
      </w:r>
      <w:r w:rsidR="0057379C" w:rsidRPr="00695A28">
        <w:rPr>
          <w:rFonts w:asciiTheme="minorHAnsi" w:hAnsiTheme="minorHAnsi" w:cstheme="minorHAnsi"/>
          <w:b/>
          <w:sz w:val="28"/>
          <w:szCs w:val="28"/>
        </w:rPr>
        <w:t xml:space="preserve"> Délibération instaurant les indemnités horaires pour travaux supplémentaires</w:t>
      </w:r>
      <w:r w:rsidR="00AF6CF4" w:rsidRPr="00695A28">
        <w:rPr>
          <w:rFonts w:asciiTheme="minorHAnsi" w:hAnsiTheme="minorHAnsi" w:cstheme="minorHAnsi"/>
          <w:b/>
          <w:sz w:val="28"/>
          <w:szCs w:val="28"/>
        </w:rPr>
        <w:t xml:space="preserve"> et heures complémentaires</w:t>
      </w:r>
    </w:p>
    <w:p w14:paraId="3617FE92" w14:textId="77777777" w:rsidR="0057379C" w:rsidRPr="00695A28" w:rsidRDefault="0057379C" w:rsidP="00DA1BFE">
      <w:pPr>
        <w:pStyle w:val="Titre"/>
        <w:tabs>
          <w:tab w:val="left" w:pos="3261"/>
          <w:tab w:val="left" w:pos="4253"/>
          <w:tab w:val="left" w:pos="5245"/>
          <w:tab w:val="left" w:pos="9356"/>
        </w:tabs>
        <w:ind w:left="0"/>
        <w:jc w:val="both"/>
        <w:rPr>
          <w:rFonts w:asciiTheme="minorHAnsi" w:hAnsiTheme="minorHAnsi" w:cstheme="minorHAnsi"/>
          <w:b w:val="0"/>
          <w:sz w:val="18"/>
          <w:szCs w:val="18"/>
        </w:rPr>
      </w:pPr>
    </w:p>
    <w:p w14:paraId="518DFB55" w14:textId="77777777"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Vu le Code général des collectivités territoriales ; </w:t>
      </w:r>
    </w:p>
    <w:p w14:paraId="4EEFD2FB" w14:textId="238BDBB1"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Vu la loi n° 83-634 du 13 juillet 1983 </w:t>
      </w:r>
      <w:r w:rsidR="00DA1BFE" w:rsidRPr="00695A28">
        <w:rPr>
          <w:rFonts w:asciiTheme="minorHAnsi" w:hAnsiTheme="minorHAnsi" w:cstheme="minorHAnsi"/>
          <w:sz w:val="24"/>
          <w:szCs w:val="24"/>
        </w:rPr>
        <w:t>modifié</w:t>
      </w:r>
      <w:r w:rsidR="00B26456">
        <w:rPr>
          <w:rFonts w:asciiTheme="minorHAnsi" w:hAnsiTheme="minorHAnsi" w:cstheme="minorHAnsi"/>
          <w:sz w:val="24"/>
          <w:szCs w:val="24"/>
        </w:rPr>
        <w:t>e</w:t>
      </w:r>
      <w:r w:rsidR="00DA1BFE" w:rsidRPr="00695A28">
        <w:rPr>
          <w:rFonts w:asciiTheme="minorHAnsi" w:hAnsiTheme="minorHAnsi" w:cstheme="minorHAnsi"/>
          <w:sz w:val="24"/>
          <w:szCs w:val="24"/>
        </w:rPr>
        <w:t xml:space="preserve"> </w:t>
      </w:r>
      <w:r w:rsidRPr="00695A28">
        <w:rPr>
          <w:rFonts w:asciiTheme="minorHAnsi" w:hAnsiTheme="minorHAnsi" w:cstheme="minorHAnsi"/>
          <w:sz w:val="24"/>
          <w:szCs w:val="24"/>
        </w:rPr>
        <w:t>portant droits et obligations des fonctionnaires ;</w:t>
      </w:r>
    </w:p>
    <w:p w14:paraId="617DBEA0" w14:textId="4777D73D"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Vu la loi n° 84-53 du 26 janvier 1984</w:t>
      </w:r>
      <w:r w:rsidR="00DA1BFE" w:rsidRPr="00695A28">
        <w:rPr>
          <w:rFonts w:asciiTheme="minorHAnsi" w:hAnsiTheme="minorHAnsi" w:cstheme="minorHAnsi"/>
          <w:sz w:val="24"/>
          <w:szCs w:val="24"/>
        </w:rPr>
        <w:t xml:space="preserve"> modifié</w:t>
      </w:r>
      <w:r w:rsidR="00B26456">
        <w:rPr>
          <w:rFonts w:asciiTheme="minorHAnsi" w:hAnsiTheme="minorHAnsi" w:cstheme="minorHAnsi"/>
          <w:sz w:val="24"/>
          <w:szCs w:val="24"/>
        </w:rPr>
        <w:t>e</w:t>
      </w:r>
      <w:r w:rsidRPr="00695A28">
        <w:rPr>
          <w:rFonts w:asciiTheme="minorHAnsi" w:hAnsiTheme="minorHAnsi" w:cstheme="minorHAnsi"/>
          <w:sz w:val="24"/>
          <w:szCs w:val="24"/>
        </w:rPr>
        <w:t xml:space="preserve"> portant dispositions statutaires relatives à la fonction publique territoriale ;</w:t>
      </w:r>
    </w:p>
    <w:p w14:paraId="3006D8FE" w14:textId="77777777"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Vu le décret n° 82-624 du 20 juillet 1982 fixant les modalités d'application pour les fonctionnaires de l'ordonnance n° 82-296 du 31 mars 1982 relative à l'exercice des fonctions à temps partiel ;</w:t>
      </w:r>
    </w:p>
    <w:p w14:paraId="11BF4C16" w14:textId="77777777"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Vu le décret n° 2002-60 du 14 janvier 2002 relatif aux indemnités horaires pour travaux supplémentaires ;</w:t>
      </w:r>
    </w:p>
    <w:p w14:paraId="72D6AA3A" w14:textId="77777777"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Vu le décret n° 2004-777 du 29 juillet 2004 relatif à la mise en œuvre du temps partiel dans la fonction publique territoriale ; </w:t>
      </w:r>
    </w:p>
    <w:p w14:paraId="304D62CA" w14:textId="77777777"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Vu le décret n° 2020-592 du 15 mai 2020 relatif aux modalités de calcul et à la majoration de la rémunération des heures complémentaires des agents de la fonction publique territoriale nommés dans des emplois permanents à temps non complet</w:t>
      </w:r>
    </w:p>
    <w:p w14:paraId="23D3B2A1" w14:textId="77777777" w:rsidR="0057379C" w:rsidRPr="00695A28" w:rsidRDefault="0057379C" w:rsidP="00DA1BFE">
      <w:pPr>
        <w:jc w:val="both"/>
        <w:rPr>
          <w:rFonts w:asciiTheme="minorHAnsi" w:hAnsiTheme="minorHAnsi" w:cstheme="minorHAnsi"/>
          <w:sz w:val="24"/>
          <w:szCs w:val="24"/>
        </w:rPr>
      </w:pPr>
    </w:p>
    <w:p w14:paraId="0B789CC3" w14:textId="18A04D5D"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Vu </w:t>
      </w:r>
      <w:r w:rsidRPr="00695A28">
        <w:rPr>
          <w:rFonts w:asciiTheme="minorHAnsi" w:hAnsiTheme="minorHAnsi" w:cstheme="minorHAnsi"/>
          <w:sz w:val="24"/>
          <w:szCs w:val="24"/>
          <w:highlight w:val="yellow"/>
        </w:rPr>
        <w:t>l</w:t>
      </w:r>
      <w:r w:rsidR="00C725F3" w:rsidRPr="00695A28">
        <w:rPr>
          <w:rFonts w:asciiTheme="minorHAnsi" w:hAnsiTheme="minorHAnsi" w:cstheme="minorHAnsi"/>
          <w:sz w:val="24"/>
          <w:szCs w:val="24"/>
          <w:highlight w:val="yellow"/>
        </w:rPr>
        <w:t>a saisine du comité technique</w:t>
      </w:r>
      <w:r w:rsidR="00C725F3" w:rsidRPr="00695A28">
        <w:rPr>
          <w:rFonts w:asciiTheme="minorHAnsi" w:hAnsiTheme="minorHAnsi" w:cstheme="minorHAnsi"/>
          <w:sz w:val="24"/>
          <w:szCs w:val="24"/>
        </w:rPr>
        <w:t xml:space="preserve"> en date du</w:t>
      </w:r>
    </w:p>
    <w:p w14:paraId="2D22A940" w14:textId="77777777" w:rsidR="0057379C" w:rsidRPr="00695A28" w:rsidRDefault="0057379C" w:rsidP="00DA1BFE">
      <w:pPr>
        <w:tabs>
          <w:tab w:val="left" w:pos="690"/>
          <w:tab w:val="left" w:pos="1080"/>
        </w:tabs>
        <w:jc w:val="both"/>
        <w:rPr>
          <w:rFonts w:asciiTheme="minorHAnsi" w:hAnsiTheme="minorHAnsi" w:cstheme="minorHAnsi"/>
          <w:sz w:val="24"/>
          <w:szCs w:val="24"/>
        </w:rPr>
      </w:pPr>
    </w:p>
    <w:p w14:paraId="25C3CFDF" w14:textId="77777777" w:rsidR="0057379C" w:rsidRPr="00695A28" w:rsidRDefault="0057379C" w:rsidP="00DA1BFE">
      <w:pPr>
        <w:tabs>
          <w:tab w:val="left" w:pos="690"/>
          <w:tab w:val="left" w:pos="1080"/>
        </w:tabs>
        <w:jc w:val="both"/>
        <w:rPr>
          <w:rFonts w:asciiTheme="minorHAnsi" w:hAnsiTheme="minorHAnsi" w:cstheme="minorHAnsi"/>
          <w:b/>
          <w:sz w:val="24"/>
          <w:szCs w:val="24"/>
        </w:rPr>
      </w:pPr>
      <w:r w:rsidRPr="00695A28">
        <w:rPr>
          <w:rFonts w:asciiTheme="minorHAnsi" w:hAnsiTheme="minorHAnsi" w:cstheme="minorHAnsi"/>
          <w:b/>
          <w:sz w:val="24"/>
          <w:szCs w:val="24"/>
        </w:rPr>
        <w:t>Considérant ce qui suit :</w:t>
      </w:r>
    </w:p>
    <w:p w14:paraId="66CFDFB0" w14:textId="737623D4" w:rsidR="00D677B6" w:rsidRPr="00695A28" w:rsidRDefault="00D677B6" w:rsidP="00DA1BFE">
      <w:pPr>
        <w:spacing w:after="232"/>
        <w:ind w:left="4"/>
        <w:jc w:val="both"/>
        <w:rPr>
          <w:rFonts w:asciiTheme="minorHAnsi" w:hAnsiTheme="minorHAnsi" w:cstheme="minorHAnsi"/>
          <w:sz w:val="22"/>
          <w:szCs w:val="22"/>
        </w:rPr>
      </w:pPr>
    </w:p>
    <w:p w14:paraId="16497960" w14:textId="0A9D6E26" w:rsidR="00091184" w:rsidRPr="00695A28" w:rsidRDefault="00091184" w:rsidP="00DA1BFE">
      <w:pPr>
        <w:pStyle w:val="Paragraphedeliste"/>
        <w:numPr>
          <w:ilvl w:val="0"/>
          <w:numId w:val="21"/>
        </w:numPr>
        <w:spacing w:after="232"/>
        <w:jc w:val="both"/>
        <w:rPr>
          <w:rFonts w:asciiTheme="minorHAnsi" w:hAnsiTheme="minorHAnsi" w:cstheme="minorHAnsi"/>
          <w:color w:val="auto"/>
          <w:sz w:val="24"/>
          <w:szCs w:val="24"/>
          <w:u w:val="single"/>
        </w:rPr>
      </w:pPr>
      <w:r w:rsidRPr="00695A28">
        <w:rPr>
          <w:rFonts w:asciiTheme="minorHAnsi" w:hAnsiTheme="minorHAnsi" w:cstheme="minorHAnsi"/>
          <w:color w:val="auto"/>
          <w:sz w:val="24"/>
          <w:szCs w:val="24"/>
          <w:u w:val="single"/>
        </w:rPr>
        <w:t>Les heures supplémentaires</w:t>
      </w:r>
    </w:p>
    <w:p w14:paraId="611B709B" w14:textId="5C54B099" w:rsidR="00D677B6" w:rsidRPr="00695A28" w:rsidRDefault="00D677B6" w:rsidP="00DA1BFE">
      <w:pPr>
        <w:spacing w:after="232"/>
        <w:ind w:left="4"/>
        <w:jc w:val="both"/>
        <w:rPr>
          <w:rFonts w:asciiTheme="minorHAnsi" w:hAnsiTheme="minorHAnsi" w:cstheme="minorHAnsi"/>
          <w:sz w:val="24"/>
          <w:szCs w:val="24"/>
        </w:rPr>
      </w:pPr>
      <w:r w:rsidRPr="00695A28">
        <w:rPr>
          <w:rFonts w:asciiTheme="minorHAnsi" w:hAnsiTheme="minorHAnsi" w:cstheme="minorHAnsi"/>
          <w:sz w:val="24"/>
          <w:szCs w:val="24"/>
        </w:rPr>
        <w:t xml:space="preserve">L'attribution des </w:t>
      </w:r>
      <w:r w:rsidR="00AF6CF4" w:rsidRPr="00695A28">
        <w:rPr>
          <w:rFonts w:asciiTheme="minorHAnsi" w:hAnsiTheme="minorHAnsi" w:cstheme="minorHAnsi"/>
          <w:sz w:val="24"/>
          <w:szCs w:val="24"/>
        </w:rPr>
        <w:t>indemnités horaires pour travaux supplémentaires (</w:t>
      </w:r>
      <w:r w:rsidRPr="00695A28">
        <w:rPr>
          <w:rFonts w:asciiTheme="minorHAnsi" w:hAnsiTheme="minorHAnsi" w:cstheme="minorHAnsi"/>
          <w:sz w:val="24"/>
          <w:szCs w:val="24"/>
        </w:rPr>
        <w:t>IHTS</w:t>
      </w:r>
      <w:r w:rsidR="00AF6CF4" w:rsidRPr="00695A28">
        <w:rPr>
          <w:rFonts w:asciiTheme="minorHAnsi" w:hAnsiTheme="minorHAnsi" w:cstheme="minorHAnsi"/>
          <w:sz w:val="24"/>
          <w:szCs w:val="24"/>
        </w:rPr>
        <w:t>)</w:t>
      </w:r>
      <w:r w:rsidRPr="00695A28">
        <w:rPr>
          <w:rFonts w:asciiTheme="minorHAnsi" w:hAnsiTheme="minorHAnsi" w:cstheme="minorHAnsi"/>
          <w:sz w:val="24"/>
          <w:szCs w:val="24"/>
        </w:rPr>
        <w:t xml:space="preserve"> relève de la compétence des organes délibérants qui peuvent autoriser la réalisation de travaux supplémentaires dans leur collectivité pour tout ou partie du personnel. A ce titre, la délibération détermine, conformément à l'article 2 du décret </w:t>
      </w:r>
      <w:r w:rsidR="00DA1BFE" w:rsidRPr="00695A28">
        <w:rPr>
          <w:rFonts w:asciiTheme="minorHAnsi" w:hAnsiTheme="minorHAnsi" w:cstheme="minorHAnsi"/>
          <w:sz w:val="24"/>
          <w:szCs w:val="24"/>
        </w:rPr>
        <w:t>n °</w:t>
      </w:r>
      <w:r w:rsidRPr="00695A28">
        <w:rPr>
          <w:rFonts w:asciiTheme="minorHAnsi" w:hAnsiTheme="minorHAnsi" w:cstheme="minorHAnsi"/>
          <w:sz w:val="24"/>
          <w:szCs w:val="24"/>
        </w:rPr>
        <w:t>91-875 du 6 septembre 1991</w:t>
      </w:r>
      <w:r w:rsidR="00B26456">
        <w:rPr>
          <w:rFonts w:asciiTheme="minorHAnsi" w:hAnsiTheme="minorHAnsi" w:cstheme="minorHAnsi"/>
          <w:sz w:val="24"/>
          <w:szCs w:val="24"/>
        </w:rPr>
        <w:t>,</w:t>
      </w:r>
      <w:r w:rsidRPr="00695A28">
        <w:rPr>
          <w:rFonts w:asciiTheme="minorHAnsi" w:hAnsiTheme="minorHAnsi" w:cstheme="minorHAnsi"/>
          <w:sz w:val="24"/>
          <w:szCs w:val="24"/>
        </w:rPr>
        <w:t xml:space="preserve"> les catégories d'agents (titulaires, stagiaires, </w:t>
      </w:r>
      <w:r w:rsidR="00B26456">
        <w:rPr>
          <w:rFonts w:asciiTheme="minorHAnsi" w:hAnsiTheme="minorHAnsi" w:cstheme="minorHAnsi"/>
          <w:sz w:val="24"/>
          <w:szCs w:val="24"/>
        </w:rPr>
        <w:t>contractuels</w:t>
      </w:r>
      <w:r w:rsidRPr="00695A28">
        <w:rPr>
          <w:rFonts w:asciiTheme="minorHAnsi" w:hAnsiTheme="minorHAnsi" w:cstheme="minorHAnsi"/>
          <w:sz w:val="24"/>
          <w:szCs w:val="24"/>
        </w:rPr>
        <w:t>) et la liste des emplois (grades/fonctions) dont les missions impliquent la réalisation de travaux supplémentaires pour des raisons de service.</w:t>
      </w:r>
    </w:p>
    <w:p w14:paraId="74BBCD70" w14:textId="0517EEC3" w:rsidR="00D677B6" w:rsidRPr="00695A28" w:rsidRDefault="00D677B6" w:rsidP="00DA1BFE">
      <w:pPr>
        <w:ind w:left="4"/>
        <w:jc w:val="both"/>
        <w:rPr>
          <w:rFonts w:asciiTheme="minorHAnsi" w:hAnsiTheme="minorHAnsi" w:cstheme="minorHAnsi"/>
          <w:sz w:val="24"/>
          <w:szCs w:val="24"/>
        </w:rPr>
      </w:pPr>
      <w:r w:rsidRPr="00695A28">
        <w:rPr>
          <w:rFonts w:asciiTheme="minorHAnsi" w:hAnsiTheme="minorHAnsi" w:cstheme="minorHAnsi"/>
          <w:sz w:val="24"/>
          <w:szCs w:val="24"/>
        </w:rPr>
        <w:t>En application du principe de parité et d'équivalences de grade avec la fonction publique de l'Etat, c'est le décret n° 2002</w:t>
      </w:r>
      <w:r w:rsidR="00DA1BFE" w:rsidRPr="00695A28">
        <w:rPr>
          <w:rFonts w:asciiTheme="minorHAnsi" w:hAnsiTheme="minorHAnsi" w:cstheme="minorHAnsi"/>
          <w:sz w:val="24"/>
          <w:szCs w:val="24"/>
        </w:rPr>
        <w:t>-6</w:t>
      </w:r>
      <w:r w:rsidRPr="00695A28">
        <w:rPr>
          <w:rFonts w:asciiTheme="minorHAnsi" w:hAnsiTheme="minorHAnsi" w:cstheme="minorHAnsi"/>
          <w:sz w:val="24"/>
          <w:szCs w:val="24"/>
        </w:rPr>
        <w:t>0 du 14 janvier 2002 relatif aux IHTS qui donne le fondement juridique aux conditions d'attribution des IHTS.</w:t>
      </w:r>
    </w:p>
    <w:p w14:paraId="63C52770" w14:textId="77777777" w:rsidR="00D677B6" w:rsidRPr="00695A28" w:rsidRDefault="00D677B6" w:rsidP="00DA1BFE">
      <w:pPr>
        <w:ind w:left="4"/>
        <w:jc w:val="both"/>
        <w:rPr>
          <w:rFonts w:asciiTheme="minorHAnsi" w:hAnsiTheme="minorHAnsi" w:cstheme="minorHAnsi"/>
          <w:sz w:val="24"/>
          <w:szCs w:val="24"/>
        </w:rPr>
      </w:pPr>
      <w:r w:rsidRPr="00695A28">
        <w:rPr>
          <w:rFonts w:asciiTheme="minorHAnsi" w:hAnsiTheme="minorHAnsi" w:cstheme="minorHAnsi"/>
          <w:sz w:val="24"/>
          <w:szCs w:val="24"/>
        </w:rPr>
        <w:t xml:space="preserve">C’est ainsi que </w:t>
      </w:r>
      <w:r w:rsidRPr="00695A28">
        <w:rPr>
          <w:rFonts w:asciiTheme="minorHAnsi" w:hAnsiTheme="minorHAnsi" w:cstheme="minorHAnsi"/>
          <w:b/>
          <w:bCs/>
          <w:sz w:val="24"/>
          <w:szCs w:val="24"/>
        </w:rPr>
        <w:t xml:space="preserve">tous </w:t>
      </w:r>
      <w:r w:rsidRPr="00695A28">
        <w:rPr>
          <w:rFonts w:asciiTheme="minorHAnsi" w:hAnsiTheme="minorHAnsi" w:cstheme="minorHAnsi"/>
          <w:sz w:val="24"/>
          <w:szCs w:val="24"/>
          <w:u w:val="single"/>
        </w:rPr>
        <w:t>les agents à temps complet</w:t>
      </w:r>
      <w:r w:rsidRPr="00695A28">
        <w:rPr>
          <w:rFonts w:asciiTheme="minorHAnsi" w:hAnsiTheme="minorHAnsi" w:cstheme="minorHAnsi"/>
          <w:b/>
          <w:bCs/>
          <w:sz w:val="24"/>
          <w:szCs w:val="24"/>
        </w:rPr>
        <w:t xml:space="preserve"> de catégories B et C peuvent prétendre, en cas de travaux exceptionnels effectués à la demande de l'autorité, à une Indemnité Horaire pour </w:t>
      </w:r>
      <w:r w:rsidRPr="00695A28">
        <w:rPr>
          <w:rFonts w:asciiTheme="minorHAnsi" w:hAnsiTheme="minorHAnsi" w:cstheme="minorHAnsi"/>
          <w:b/>
          <w:bCs/>
          <w:sz w:val="24"/>
          <w:szCs w:val="24"/>
        </w:rPr>
        <w:lastRenderedPageBreak/>
        <w:t>Travaux Supplémentaires.</w:t>
      </w:r>
      <w:r w:rsidRPr="00695A28">
        <w:rPr>
          <w:rFonts w:asciiTheme="minorHAnsi" w:hAnsiTheme="minorHAnsi" w:cstheme="minorHAnsi"/>
          <w:sz w:val="24"/>
          <w:szCs w:val="24"/>
        </w:rPr>
        <w:t xml:space="preserve"> Il n'existe plus de seuil d'indice pour le versement d'IHTS aux agents de catégorie B. </w:t>
      </w:r>
    </w:p>
    <w:p w14:paraId="1D86E74E" w14:textId="54741A13" w:rsidR="00D677B6" w:rsidRPr="00695A28" w:rsidRDefault="00D677B6" w:rsidP="00DA1BFE">
      <w:pPr>
        <w:ind w:left="-5"/>
        <w:jc w:val="both"/>
        <w:rPr>
          <w:rFonts w:asciiTheme="minorHAnsi" w:hAnsiTheme="minorHAnsi" w:cstheme="minorHAnsi"/>
          <w:sz w:val="24"/>
          <w:szCs w:val="24"/>
        </w:rPr>
      </w:pPr>
      <w:r w:rsidRPr="00695A28">
        <w:rPr>
          <w:rFonts w:asciiTheme="minorHAnsi" w:hAnsiTheme="minorHAnsi" w:cstheme="minorHAnsi"/>
          <w:sz w:val="24"/>
          <w:szCs w:val="24"/>
        </w:rPr>
        <w:t>Les IHTS peuvent être cumulées avec d'autres primes et indemnités (tels que le RIFSEEP) sauf celles ayant pour objet de rémunérer également des heures supplémentaires tels que les indemnités forfaitaires pour travaux supplémentaire (IFTS) et l’indemnité forfaitaire complémentaire pour élection (IFCE) et les</w:t>
      </w:r>
      <w:hyperlink r:id="rId5">
        <w:r w:rsidRPr="00695A28">
          <w:rPr>
            <w:rFonts w:asciiTheme="minorHAnsi" w:hAnsiTheme="minorHAnsi" w:cstheme="minorHAnsi"/>
            <w:sz w:val="24"/>
            <w:szCs w:val="24"/>
          </w:rPr>
          <w:t xml:space="preserve"> </w:t>
        </w:r>
      </w:hyperlink>
      <w:hyperlink r:id="rId6">
        <w:r w:rsidRPr="00695A28">
          <w:rPr>
            <w:rFonts w:asciiTheme="minorHAnsi" w:hAnsiTheme="minorHAnsi" w:cstheme="minorHAnsi"/>
            <w:sz w:val="24"/>
            <w:szCs w:val="24"/>
          </w:rPr>
          <w:t>frais de déplacement</w:t>
        </w:r>
      </w:hyperlink>
      <w:r w:rsidRPr="00695A28">
        <w:rPr>
          <w:rFonts w:asciiTheme="minorHAnsi" w:hAnsiTheme="minorHAnsi" w:cstheme="minorHAnsi"/>
          <w:sz w:val="24"/>
          <w:szCs w:val="24"/>
        </w:rPr>
        <w:t>.</w:t>
      </w:r>
    </w:p>
    <w:p w14:paraId="5B64593A" w14:textId="77777777" w:rsidR="00D677B6" w:rsidRPr="00695A28" w:rsidRDefault="00D677B6"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 </w:t>
      </w:r>
    </w:p>
    <w:p w14:paraId="33BFE142" w14:textId="77777777" w:rsidR="00D677B6" w:rsidRPr="00695A28" w:rsidRDefault="00D677B6" w:rsidP="00DA1BFE">
      <w:pPr>
        <w:ind w:left="-5"/>
        <w:jc w:val="both"/>
        <w:rPr>
          <w:rFonts w:asciiTheme="minorHAnsi" w:hAnsiTheme="minorHAnsi" w:cstheme="minorHAnsi"/>
          <w:sz w:val="24"/>
          <w:szCs w:val="24"/>
        </w:rPr>
      </w:pPr>
      <w:r w:rsidRPr="00695A28">
        <w:rPr>
          <w:rFonts w:asciiTheme="minorHAnsi" w:hAnsiTheme="minorHAnsi" w:cstheme="minorHAnsi"/>
          <w:sz w:val="24"/>
          <w:szCs w:val="24"/>
        </w:rPr>
        <w:t xml:space="preserve">Deux périodes particulières entraînent l'exclusion du versement d'IHTS : </w:t>
      </w:r>
    </w:p>
    <w:p w14:paraId="63317CFD" w14:textId="77777777" w:rsidR="00D677B6" w:rsidRPr="00695A28" w:rsidRDefault="00D677B6" w:rsidP="00DA1BFE">
      <w:pPr>
        <w:numPr>
          <w:ilvl w:val="0"/>
          <w:numId w:val="20"/>
        </w:numPr>
        <w:overflowPunct/>
        <w:autoSpaceDE/>
        <w:autoSpaceDN/>
        <w:adjustRightInd/>
        <w:ind w:hanging="283"/>
        <w:jc w:val="both"/>
        <w:textAlignment w:val="auto"/>
        <w:rPr>
          <w:rFonts w:asciiTheme="minorHAnsi" w:hAnsiTheme="minorHAnsi" w:cstheme="minorHAnsi"/>
          <w:sz w:val="24"/>
          <w:szCs w:val="24"/>
        </w:rPr>
      </w:pPr>
      <w:r w:rsidRPr="00695A28">
        <w:rPr>
          <w:rFonts w:asciiTheme="minorHAnsi" w:hAnsiTheme="minorHAnsi" w:cstheme="minorHAnsi"/>
          <w:sz w:val="24"/>
          <w:szCs w:val="24"/>
        </w:rPr>
        <w:t xml:space="preserve">les périodes ouvrant droit à remboursement de frais de déplacement ; </w:t>
      </w:r>
    </w:p>
    <w:p w14:paraId="7C94D1D8" w14:textId="77777777" w:rsidR="00D677B6" w:rsidRPr="00695A28" w:rsidRDefault="00D677B6" w:rsidP="00DA1BFE">
      <w:pPr>
        <w:numPr>
          <w:ilvl w:val="0"/>
          <w:numId w:val="20"/>
        </w:numPr>
        <w:overflowPunct/>
        <w:autoSpaceDE/>
        <w:autoSpaceDN/>
        <w:adjustRightInd/>
        <w:ind w:hanging="283"/>
        <w:jc w:val="both"/>
        <w:textAlignment w:val="auto"/>
        <w:rPr>
          <w:rFonts w:asciiTheme="minorHAnsi" w:hAnsiTheme="minorHAnsi" w:cstheme="minorHAnsi"/>
          <w:sz w:val="24"/>
          <w:szCs w:val="24"/>
        </w:rPr>
      </w:pPr>
      <w:r w:rsidRPr="00695A28">
        <w:rPr>
          <w:rFonts w:asciiTheme="minorHAnsi" w:hAnsiTheme="minorHAnsi" w:cstheme="minorHAnsi"/>
          <w:sz w:val="24"/>
          <w:szCs w:val="24"/>
        </w:rPr>
        <w:t>les périodes d'astreinte (sauf si elles sont interrompues par des interventions)</w:t>
      </w:r>
    </w:p>
    <w:p w14:paraId="5316BFE9" w14:textId="77777777" w:rsidR="00D677B6" w:rsidRPr="00695A28" w:rsidRDefault="00D677B6" w:rsidP="00DA1BFE">
      <w:pPr>
        <w:ind w:left="4"/>
        <w:jc w:val="both"/>
        <w:rPr>
          <w:rFonts w:asciiTheme="minorHAnsi" w:hAnsiTheme="minorHAnsi" w:cstheme="minorHAnsi"/>
          <w:sz w:val="24"/>
          <w:szCs w:val="24"/>
        </w:rPr>
      </w:pPr>
    </w:p>
    <w:p w14:paraId="53FFFFB6" w14:textId="4A80D359" w:rsidR="00D677B6" w:rsidRPr="00695A28" w:rsidRDefault="00D677B6" w:rsidP="00DA1BFE">
      <w:pPr>
        <w:ind w:left="4"/>
        <w:jc w:val="both"/>
        <w:rPr>
          <w:rFonts w:asciiTheme="minorHAnsi" w:hAnsiTheme="minorHAnsi" w:cstheme="minorHAnsi"/>
          <w:sz w:val="24"/>
          <w:szCs w:val="24"/>
        </w:rPr>
      </w:pPr>
      <w:r w:rsidRPr="00695A28">
        <w:rPr>
          <w:rFonts w:asciiTheme="minorHAnsi" w:hAnsiTheme="minorHAnsi" w:cstheme="minorHAnsi"/>
          <w:sz w:val="24"/>
          <w:szCs w:val="24"/>
        </w:rPr>
        <w:t>L’attribution de l’lHTS est subordonnée à la réalisation effective d'heures supplémentaires.</w:t>
      </w:r>
    </w:p>
    <w:p w14:paraId="1F01CFD9" w14:textId="77777777" w:rsidR="00D677B6" w:rsidRPr="00695A28" w:rsidRDefault="00D677B6" w:rsidP="00DA1BFE">
      <w:pPr>
        <w:ind w:left="4"/>
        <w:jc w:val="both"/>
        <w:rPr>
          <w:rFonts w:asciiTheme="minorHAnsi" w:hAnsiTheme="minorHAnsi" w:cstheme="minorHAnsi"/>
          <w:sz w:val="24"/>
          <w:szCs w:val="24"/>
        </w:rPr>
      </w:pPr>
    </w:p>
    <w:p w14:paraId="238F6C6F" w14:textId="77777777" w:rsidR="00D677B6" w:rsidRPr="00695A28" w:rsidRDefault="00D677B6" w:rsidP="00DA1BFE">
      <w:pPr>
        <w:spacing w:after="273"/>
        <w:ind w:left="4" w:right="326"/>
        <w:jc w:val="both"/>
        <w:rPr>
          <w:rFonts w:asciiTheme="minorHAnsi" w:hAnsiTheme="minorHAnsi" w:cstheme="minorHAnsi"/>
          <w:sz w:val="24"/>
          <w:szCs w:val="24"/>
        </w:rPr>
      </w:pPr>
      <w:r w:rsidRPr="00695A28">
        <w:rPr>
          <w:rFonts w:asciiTheme="minorHAnsi" w:hAnsiTheme="minorHAnsi" w:cstheme="minorHAnsi"/>
          <w:sz w:val="24"/>
          <w:szCs w:val="24"/>
        </w:rPr>
        <w:t xml:space="preserve">Pour les agents à temps complet, sont considérées comme heures supplémentaires, des heures effectuées à la demande expresse du supérieur hiérarchique et/ou de l'autorité territoriale au-delà du cycle normal de l’agent. </w:t>
      </w:r>
    </w:p>
    <w:p w14:paraId="34BA5543" w14:textId="1C7783CD" w:rsidR="00D677B6" w:rsidRPr="00695A28" w:rsidRDefault="00D677B6" w:rsidP="00DA1BFE">
      <w:pPr>
        <w:ind w:left="4"/>
        <w:jc w:val="both"/>
        <w:rPr>
          <w:rFonts w:asciiTheme="minorHAnsi" w:hAnsiTheme="minorHAnsi" w:cstheme="minorHAnsi"/>
          <w:sz w:val="24"/>
          <w:szCs w:val="24"/>
        </w:rPr>
      </w:pPr>
      <w:r w:rsidRPr="00695A28">
        <w:rPr>
          <w:rFonts w:asciiTheme="minorHAnsi" w:hAnsiTheme="minorHAnsi" w:cstheme="minorHAnsi"/>
          <w:sz w:val="24"/>
          <w:szCs w:val="24"/>
        </w:rPr>
        <w:t xml:space="preserve">Le nombre maximum d'heures supplémentaires que peut réaliser un agent </w:t>
      </w:r>
      <w:r w:rsidRPr="00695A28">
        <w:rPr>
          <w:rFonts w:asciiTheme="minorHAnsi" w:hAnsiTheme="minorHAnsi" w:cstheme="minorHAnsi"/>
          <w:b/>
          <w:bCs/>
          <w:sz w:val="24"/>
          <w:szCs w:val="24"/>
        </w:rPr>
        <w:t>est limité à 25 heures dans le mois,</w:t>
      </w:r>
      <w:r w:rsidRPr="00695A28">
        <w:rPr>
          <w:rFonts w:asciiTheme="minorHAnsi" w:hAnsiTheme="minorHAnsi" w:cstheme="minorHAnsi"/>
          <w:sz w:val="24"/>
          <w:szCs w:val="24"/>
        </w:rPr>
        <w:t xml:space="preserve"> sauf pour les agents de la filière médico-sociale qui est limité de 15 à 18 heures (week-ends et jours fériés inclus). Des dérogations à ce plafond peuvent être mises en </w:t>
      </w:r>
      <w:r w:rsidR="00AF6CF4" w:rsidRPr="00695A28">
        <w:rPr>
          <w:rFonts w:asciiTheme="minorHAnsi" w:hAnsiTheme="minorHAnsi" w:cstheme="minorHAnsi"/>
          <w:sz w:val="24"/>
          <w:szCs w:val="24"/>
        </w:rPr>
        <w:t>œuvre</w:t>
      </w:r>
      <w:r w:rsidRPr="00695A28">
        <w:rPr>
          <w:rFonts w:asciiTheme="minorHAnsi" w:hAnsiTheme="minorHAnsi" w:cstheme="minorHAnsi"/>
          <w:sz w:val="24"/>
          <w:szCs w:val="24"/>
        </w:rPr>
        <w:t>, à titre exceptionnel et après avis du comité technique. Ce type de cas peut être motivé par des circonstances telles que des situations de crise.</w:t>
      </w:r>
    </w:p>
    <w:p w14:paraId="6B65BF2F" w14:textId="3C8FB5A3" w:rsidR="00D677B6" w:rsidRPr="00695A28" w:rsidRDefault="00D677B6" w:rsidP="00DA1BFE">
      <w:pPr>
        <w:spacing w:after="223"/>
        <w:ind w:left="4"/>
        <w:jc w:val="both"/>
        <w:rPr>
          <w:rFonts w:asciiTheme="minorHAnsi" w:hAnsiTheme="minorHAnsi" w:cstheme="minorHAnsi"/>
          <w:sz w:val="24"/>
          <w:szCs w:val="24"/>
        </w:rPr>
      </w:pPr>
      <w:r w:rsidRPr="00695A28">
        <w:rPr>
          <w:rFonts w:asciiTheme="minorHAnsi" w:hAnsiTheme="minorHAnsi" w:cstheme="minorHAnsi"/>
          <w:sz w:val="24"/>
          <w:szCs w:val="24"/>
        </w:rPr>
        <w:t>La compensation des heures supplémentaires peut se réaliser en tout ou partie en repos compensateur (récupération) ou sous la forme d’une indemnisation.</w:t>
      </w:r>
    </w:p>
    <w:p w14:paraId="2E2FCE90" w14:textId="77777777" w:rsidR="00AF6CF4" w:rsidRPr="00695A28" w:rsidRDefault="00AF6CF4" w:rsidP="00DA1BFE">
      <w:pPr>
        <w:pStyle w:val="Sansinterligne"/>
        <w:jc w:val="both"/>
        <w:rPr>
          <w:rFonts w:asciiTheme="minorHAnsi" w:eastAsia="Times New Roman" w:hAnsiTheme="minorHAnsi" w:cstheme="minorHAnsi"/>
          <w:color w:val="auto"/>
          <w:sz w:val="24"/>
          <w:szCs w:val="24"/>
          <w:lang w:eastAsia="fr-FR"/>
        </w:rPr>
      </w:pPr>
      <w:r w:rsidRPr="00695A28">
        <w:rPr>
          <w:rFonts w:asciiTheme="minorHAnsi" w:eastAsia="Times New Roman" w:hAnsiTheme="minorHAnsi" w:cstheme="minorHAnsi"/>
          <w:color w:val="auto"/>
          <w:sz w:val="24"/>
          <w:szCs w:val="24"/>
          <w:lang w:eastAsia="fr-FR"/>
        </w:rPr>
        <w:t>Pour les agents à temps complet la rémunération horaire des heures supplémentaires est calculée sur la base d’un taux horaire prenant pour base le montant du traitement brut annuel de l’agent et de l’indemnité de résidence divisée par 1 820. Ce taux horaire est ensuite majoré de 25 % pour les quatorze premières heures puis de 27 % pour les heures suivantes.</w:t>
      </w:r>
    </w:p>
    <w:p w14:paraId="7B144772" w14:textId="77777777" w:rsidR="00AF6CF4" w:rsidRPr="00695A28" w:rsidRDefault="00AF6CF4" w:rsidP="00DA1BFE">
      <w:pPr>
        <w:pStyle w:val="Sansinterligne"/>
        <w:ind w:left="4"/>
        <w:jc w:val="both"/>
        <w:rPr>
          <w:rFonts w:asciiTheme="minorHAnsi" w:eastAsia="Times New Roman" w:hAnsiTheme="minorHAnsi" w:cstheme="minorHAnsi"/>
          <w:color w:val="auto"/>
          <w:sz w:val="24"/>
          <w:szCs w:val="24"/>
          <w:lang w:eastAsia="fr-FR"/>
        </w:rPr>
      </w:pPr>
      <w:r w:rsidRPr="00695A28">
        <w:rPr>
          <w:rFonts w:asciiTheme="minorHAnsi" w:eastAsia="Times New Roman" w:hAnsiTheme="minorHAnsi" w:cstheme="minorHAnsi"/>
          <w:color w:val="auto"/>
          <w:sz w:val="24"/>
          <w:szCs w:val="24"/>
          <w:lang w:eastAsia="fr-FR"/>
        </w:rPr>
        <w:t>En outre, l’heure supplémentaire est majorée de 100 % lorsqu’elle est effectuée de nuit (de 22 heures à 7 heures) et de 66 % lorsqu’elle est accomplie un dimanche ou un jour férié (articles 7 et 8 du décret n°2002-60 précité).</w:t>
      </w:r>
    </w:p>
    <w:p w14:paraId="182FF330" w14:textId="77777777" w:rsidR="00AF6CF4" w:rsidRPr="00695A28" w:rsidRDefault="00AF6CF4" w:rsidP="00DA1BFE">
      <w:pPr>
        <w:spacing w:line="259" w:lineRule="auto"/>
        <w:ind w:left="19"/>
        <w:jc w:val="both"/>
        <w:rPr>
          <w:rFonts w:asciiTheme="minorHAnsi" w:hAnsiTheme="minorHAnsi" w:cstheme="minorHAnsi"/>
          <w:sz w:val="24"/>
          <w:szCs w:val="24"/>
        </w:rPr>
      </w:pPr>
    </w:p>
    <w:p w14:paraId="396451BB" w14:textId="37C192F8" w:rsidR="00D677B6" w:rsidRPr="00695A28" w:rsidRDefault="00D677B6" w:rsidP="00DA1BFE">
      <w:pPr>
        <w:spacing w:line="259" w:lineRule="auto"/>
        <w:ind w:left="19"/>
        <w:jc w:val="both"/>
        <w:rPr>
          <w:rFonts w:asciiTheme="minorHAnsi" w:hAnsiTheme="minorHAnsi" w:cstheme="minorHAnsi"/>
          <w:sz w:val="24"/>
          <w:szCs w:val="24"/>
        </w:rPr>
      </w:pPr>
      <w:r w:rsidRPr="00695A28">
        <w:rPr>
          <w:rFonts w:asciiTheme="minorHAnsi" w:hAnsiTheme="minorHAnsi" w:cstheme="minorHAnsi"/>
          <w:sz w:val="24"/>
          <w:szCs w:val="24"/>
        </w:rPr>
        <w:t>Dans le cadre d'un repos compensateur, celui-ci se réalise à durée égale au temps supplémentaire réalisé par l'agent.</w:t>
      </w:r>
    </w:p>
    <w:p w14:paraId="49C915E1" w14:textId="3CD6561A" w:rsidR="0057379C" w:rsidRPr="00695A28" w:rsidRDefault="00D677B6" w:rsidP="00DA1BFE">
      <w:pPr>
        <w:spacing w:after="283"/>
        <w:ind w:left="4"/>
        <w:jc w:val="both"/>
        <w:rPr>
          <w:rFonts w:asciiTheme="minorHAnsi" w:hAnsiTheme="minorHAnsi" w:cstheme="minorHAnsi"/>
          <w:sz w:val="24"/>
          <w:szCs w:val="24"/>
        </w:rPr>
      </w:pPr>
      <w:r w:rsidRPr="00695A28">
        <w:rPr>
          <w:rFonts w:asciiTheme="minorHAnsi" w:hAnsiTheme="minorHAnsi" w:cstheme="minorHAnsi"/>
          <w:sz w:val="24"/>
          <w:szCs w:val="24"/>
        </w:rPr>
        <w:t>Une majoration de nuit, dimanche ou jours fériés peut être envisagée pour le repos compensateur dans les mêmes proportions que celles fixées pour l'indemnisation.</w:t>
      </w:r>
    </w:p>
    <w:p w14:paraId="0FAC5FFE" w14:textId="78234392" w:rsidR="00091184" w:rsidRPr="00695A28" w:rsidRDefault="00091184" w:rsidP="00DA1BFE">
      <w:pPr>
        <w:pStyle w:val="Paragraphedeliste"/>
        <w:numPr>
          <w:ilvl w:val="0"/>
          <w:numId w:val="21"/>
        </w:numPr>
        <w:spacing w:after="273"/>
        <w:ind w:left="4" w:right="326"/>
        <w:jc w:val="both"/>
        <w:rPr>
          <w:rFonts w:asciiTheme="minorHAnsi" w:hAnsiTheme="minorHAnsi" w:cstheme="minorHAnsi"/>
          <w:sz w:val="24"/>
          <w:szCs w:val="24"/>
          <w:u w:val="single"/>
        </w:rPr>
      </w:pPr>
      <w:r w:rsidRPr="00695A28">
        <w:rPr>
          <w:rFonts w:asciiTheme="minorHAnsi" w:hAnsiTheme="minorHAnsi" w:cstheme="minorHAnsi"/>
          <w:sz w:val="24"/>
          <w:szCs w:val="24"/>
          <w:u w:val="single"/>
        </w:rPr>
        <w:t>Les heures complémentaires</w:t>
      </w:r>
    </w:p>
    <w:p w14:paraId="4513F863" w14:textId="47AB0713" w:rsidR="00BC189B" w:rsidRPr="00695A28" w:rsidRDefault="00091184" w:rsidP="00DA1BFE">
      <w:pPr>
        <w:spacing w:after="273"/>
        <w:ind w:left="4" w:right="326"/>
        <w:jc w:val="both"/>
        <w:rPr>
          <w:rFonts w:asciiTheme="minorHAnsi" w:hAnsiTheme="minorHAnsi" w:cstheme="minorHAnsi"/>
          <w:sz w:val="24"/>
          <w:szCs w:val="24"/>
        </w:rPr>
      </w:pPr>
      <w:r w:rsidRPr="00695A28">
        <w:rPr>
          <w:rFonts w:asciiTheme="minorHAnsi" w:hAnsiTheme="minorHAnsi" w:cstheme="minorHAnsi"/>
          <w:sz w:val="24"/>
          <w:szCs w:val="24"/>
        </w:rPr>
        <w:t xml:space="preserve">Les heures complémentaires correspondent aux heures effectuées au-delà de la durée hebdomadaire de service afférente à l’emploi à temps non complet et qui ne dépassent pas 35 heures par semaine. Il </w:t>
      </w:r>
      <w:r w:rsidR="00B26456">
        <w:rPr>
          <w:rFonts w:asciiTheme="minorHAnsi" w:hAnsiTheme="minorHAnsi" w:cstheme="minorHAnsi"/>
          <w:sz w:val="24"/>
          <w:szCs w:val="24"/>
        </w:rPr>
        <w:t>est précisé</w:t>
      </w:r>
      <w:r w:rsidRPr="00695A28">
        <w:rPr>
          <w:rFonts w:asciiTheme="minorHAnsi" w:hAnsiTheme="minorHAnsi" w:cstheme="minorHAnsi"/>
          <w:sz w:val="24"/>
          <w:szCs w:val="24"/>
        </w:rPr>
        <w:t xml:space="preserve"> que suite à une note de la Direction générale des collectivités locales (DGCL) en date du 26 mars 2021,  les heures complémentaires ne peuvent </w:t>
      </w:r>
      <w:r w:rsidRPr="00695A28">
        <w:rPr>
          <w:rFonts w:asciiTheme="minorHAnsi" w:hAnsiTheme="minorHAnsi" w:cstheme="minorHAnsi"/>
          <w:sz w:val="24"/>
          <w:szCs w:val="24"/>
        </w:rPr>
        <w:lastRenderedPageBreak/>
        <w:t>être que rémunérées. L</w:t>
      </w:r>
      <w:r w:rsidR="00BC189B" w:rsidRPr="00695A28">
        <w:rPr>
          <w:rFonts w:asciiTheme="minorHAnsi" w:hAnsiTheme="minorHAnsi" w:cstheme="minorHAnsi"/>
          <w:sz w:val="24"/>
          <w:szCs w:val="24"/>
        </w:rPr>
        <w:t>es heures effectuées au-delà des 35 heures sont versées au titre des heures supplémentaires.</w:t>
      </w:r>
    </w:p>
    <w:p w14:paraId="2D2FBF8B" w14:textId="60FAF3BE" w:rsidR="00091184" w:rsidRPr="00695A28" w:rsidRDefault="00091184" w:rsidP="00DA1BFE">
      <w:pPr>
        <w:spacing w:after="273"/>
        <w:ind w:left="4" w:right="326"/>
        <w:jc w:val="both"/>
        <w:rPr>
          <w:rFonts w:asciiTheme="minorHAnsi" w:hAnsiTheme="minorHAnsi" w:cstheme="minorHAnsi"/>
          <w:sz w:val="24"/>
          <w:szCs w:val="24"/>
        </w:rPr>
      </w:pPr>
      <w:r w:rsidRPr="00695A28">
        <w:rPr>
          <w:rFonts w:asciiTheme="minorHAnsi" w:hAnsiTheme="minorHAnsi" w:cstheme="minorHAnsi"/>
          <w:sz w:val="24"/>
          <w:szCs w:val="24"/>
          <w:highlight w:val="yellow"/>
        </w:rPr>
        <w:t>SI MAJORATION :</w:t>
      </w:r>
    </w:p>
    <w:p w14:paraId="1665A567" w14:textId="6511027D" w:rsidR="00091184" w:rsidRPr="00695A28" w:rsidRDefault="000E05AE" w:rsidP="00DA1BFE">
      <w:pPr>
        <w:spacing w:after="273"/>
        <w:ind w:left="4" w:right="326"/>
        <w:jc w:val="both"/>
        <w:rPr>
          <w:rFonts w:asciiTheme="minorHAnsi" w:hAnsiTheme="minorHAnsi" w:cstheme="minorHAnsi"/>
          <w:sz w:val="24"/>
          <w:szCs w:val="24"/>
        </w:rPr>
      </w:pPr>
      <w:r w:rsidRPr="00695A28">
        <w:rPr>
          <w:rFonts w:asciiTheme="minorHAnsi" w:hAnsiTheme="minorHAnsi" w:cstheme="minorHAnsi"/>
          <w:sz w:val="24"/>
          <w:szCs w:val="24"/>
        </w:rPr>
        <w:t>L'organe délibérant de la collectivité territoriale ou de l'établissement public qui recourt aux heures complémentaires peut décider d'une majoration de leur indemnisation, après avis du comité technique. Le taux de majoration des heures complémentaires est de 10% pour chacune des heures complémentaires accomplies dans la limite du dixième des heures hebdomadaires de service afférentes à l'emploi à temps non complet. La majoration est de 25% pour les heures suivantes et jusqu’à la 35ème heure hebdomadaire.</w:t>
      </w:r>
    </w:p>
    <w:p w14:paraId="4259270A" w14:textId="12D078DB" w:rsidR="0057379C" w:rsidRPr="00695A28" w:rsidRDefault="0057379C" w:rsidP="00DA1BFE">
      <w:pPr>
        <w:pStyle w:val="Retraitdecorpsdetexte"/>
        <w:ind w:firstLine="0"/>
        <w:rPr>
          <w:rFonts w:asciiTheme="minorHAnsi" w:hAnsiTheme="minorHAnsi" w:cstheme="minorHAnsi"/>
          <w:sz w:val="24"/>
          <w:szCs w:val="24"/>
        </w:rPr>
      </w:pPr>
      <w:r w:rsidRPr="00695A28">
        <w:rPr>
          <w:rFonts w:asciiTheme="minorHAnsi" w:hAnsiTheme="minorHAnsi" w:cstheme="minorHAnsi"/>
          <w:sz w:val="24"/>
          <w:szCs w:val="24"/>
        </w:rPr>
        <w:t>Le conseil municipal, après en avoir délibéré, à l’unanimité,</w:t>
      </w:r>
    </w:p>
    <w:p w14:paraId="62B92A72" w14:textId="77777777" w:rsidR="00AF6CF4" w:rsidRPr="00695A28" w:rsidRDefault="00AF6CF4" w:rsidP="00DA1BFE">
      <w:pPr>
        <w:pStyle w:val="Retraitdecorpsdetexte"/>
        <w:ind w:firstLine="0"/>
        <w:rPr>
          <w:rFonts w:asciiTheme="minorHAnsi" w:hAnsiTheme="minorHAnsi" w:cstheme="minorHAnsi"/>
          <w:sz w:val="24"/>
          <w:szCs w:val="24"/>
        </w:rPr>
      </w:pPr>
    </w:p>
    <w:p w14:paraId="713B7D5A" w14:textId="77777777" w:rsidR="0057379C" w:rsidRPr="00695A28" w:rsidRDefault="0057379C" w:rsidP="00DA1BFE">
      <w:pPr>
        <w:pStyle w:val="Retraitdecorpsdetexte"/>
        <w:ind w:firstLine="0"/>
        <w:rPr>
          <w:rFonts w:asciiTheme="minorHAnsi" w:hAnsiTheme="minorHAnsi" w:cstheme="minorHAnsi"/>
          <w:b/>
          <w:sz w:val="24"/>
          <w:szCs w:val="24"/>
          <w:u w:val="single"/>
        </w:rPr>
      </w:pPr>
      <w:r w:rsidRPr="00695A28">
        <w:rPr>
          <w:rFonts w:asciiTheme="minorHAnsi" w:hAnsiTheme="minorHAnsi" w:cstheme="minorHAnsi"/>
          <w:b/>
          <w:sz w:val="24"/>
          <w:szCs w:val="24"/>
          <w:u w:val="single"/>
        </w:rPr>
        <w:t>Décide :</w:t>
      </w:r>
    </w:p>
    <w:p w14:paraId="1244D3EB" w14:textId="284DC6A4" w:rsidR="0057379C" w:rsidRPr="00695A28" w:rsidRDefault="0057379C" w:rsidP="00DA1BFE">
      <w:pPr>
        <w:pStyle w:val="Retraitdecorpsdetexte"/>
        <w:ind w:firstLine="0"/>
        <w:rPr>
          <w:rFonts w:asciiTheme="minorHAnsi" w:hAnsiTheme="minorHAnsi" w:cstheme="minorHAnsi"/>
          <w:sz w:val="24"/>
          <w:szCs w:val="24"/>
          <w:u w:val="single"/>
        </w:rPr>
      </w:pPr>
    </w:p>
    <w:p w14:paraId="1B1C2DC9" w14:textId="77777777" w:rsidR="000E05AE" w:rsidRPr="00695A28" w:rsidRDefault="000E05AE" w:rsidP="00DA1BFE">
      <w:pPr>
        <w:pStyle w:val="Retraitdecorpsdetexte"/>
        <w:ind w:firstLine="0"/>
        <w:rPr>
          <w:rFonts w:asciiTheme="minorHAnsi" w:hAnsiTheme="minorHAnsi" w:cstheme="minorHAnsi"/>
          <w:sz w:val="24"/>
          <w:szCs w:val="24"/>
          <w:u w:val="single"/>
        </w:rPr>
      </w:pPr>
    </w:p>
    <w:p w14:paraId="75829956" w14:textId="7F91F302"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b/>
          <w:sz w:val="24"/>
          <w:szCs w:val="24"/>
        </w:rPr>
        <w:t>Article 1</w:t>
      </w:r>
      <w:r w:rsidRPr="00695A28">
        <w:rPr>
          <w:rFonts w:asciiTheme="minorHAnsi" w:hAnsiTheme="minorHAnsi" w:cstheme="minorHAnsi"/>
          <w:sz w:val="24"/>
          <w:szCs w:val="24"/>
        </w:rPr>
        <w:t> : D’instaurer</w:t>
      </w:r>
      <w:r w:rsidR="00AF6CF4" w:rsidRPr="00695A28">
        <w:rPr>
          <w:rFonts w:asciiTheme="minorHAnsi" w:hAnsiTheme="minorHAnsi" w:cstheme="minorHAnsi"/>
          <w:sz w:val="24"/>
          <w:szCs w:val="24"/>
        </w:rPr>
        <w:t>, selon les modalités précitées,</w:t>
      </w:r>
      <w:r w:rsidRPr="00695A28">
        <w:rPr>
          <w:rFonts w:asciiTheme="minorHAnsi" w:hAnsiTheme="minorHAnsi" w:cstheme="minorHAnsi"/>
          <w:sz w:val="24"/>
          <w:szCs w:val="24"/>
        </w:rPr>
        <w:t xml:space="preserve"> les indemnités horaires pour travaux supplémentaires pour les fonctionnaires et les agents contractuels de droit public relevant des cadres d’emplois suivants : </w:t>
      </w:r>
    </w:p>
    <w:p w14:paraId="2E417693" w14:textId="77777777" w:rsidR="0057379C" w:rsidRPr="00695A28" w:rsidRDefault="0057379C" w:rsidP="00DA1BFE">
      <w:pPr>
        <w:jc w:val="both"/>
        <w:rPr>
          <w:rFonts w:asciiTheme="minorHAnsi" w:hAnsiTheme="minorHAnsi" w:cstheme="minorHAnsi"/>
          <w:b/>
          <w: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828"/>
        <w:gridCol w:w="5386"/>
      </w:tblGrid>
      <w:tr w:rsidR="0057379C" w:rsidRPr="00695A28" w14:paraId="0B9CA48B" w14:textId="77777777" w:rsidTr="000E05AE">
        <w:tc>
          <w:tcPr>
            <w:tcW w:w="3828" w:type="dxa"/>
            <w:shd w:val="clear" w:color="auto" w:fill="auto"/>
            <w:tcMar>
              <w:left w:w="103" w:type="dxa"/>
            </w:tcMar>
          </w:tcPr>
          <w:p w14:paraId="206EA279" w14:textId="77777777" w:rsidR="0057379C" w:rsidRPr="00695A28" w:rsidRDefault="0057379C" w:rsidP="00DA1BFE">
            <w:pPr>
              <w:jc w:val="both"/>
              <w:rPr>
                <w:rFonts w:asciiTheme="minorHAnsi" w:hAnsiTheme="minorHAnsi" w:cstheme="minorHAnsi"/>
                <w:b/>
                <w:i/>
                <w:sz w:val="24"/>
                <w:szCs w:val="24"/>
              </w:rPr>
            </w:pPr>
            <w:r w:rsidRPr="00695A28">
              <w:rPr>
                <w:rFonts w:asciiTheme="minorHAnsi" w:hAnsiTheme="minorHAnsi" w:cstheme="minorHAnsi"/>
                <w:b/>
                <w:i/>
                <w:sz w:val="24"/>
                <w:szCs w:val="24"/>
              </w:rPr>
              <w:t>Cadres d’emplois</w:t>
            </w:r>
          </w:p>
        </w:tc>
        <w:tc>
          <w:tcPr>
            <w:tcW w:w="5386" w:type="dxa"/>
            <w:shd w:val="clear" w:color="auto" w:fill="auto"/>
          </w:tcPr>
          <w:p w14:paraId="4F5BB0DB" w14:textId="77777777" w:rsidR="0057379C" w:rsidRPr="00695A28" w:rsidRDefault="0057379C" w:rsidP="00DA1BFE">
            <w:pPr>
              <w:jc w:val="both"/>
              <w:rPr>
                <w:rFonts w:asciiTheme="minorHAnsi" w:hAnsiTheme="minorHAnsi" w:cstheme="minorHAnsi"/>
                <w:b/>
                <w:i/>
                <w:sz w:val="24"/>
                <w:szCs w:val="24"/>
              </w:rPr>
            </w:pPr>
            <w:r w:rsidRPr="00695A28">
              <w:rPr>
                <w:rFonts w:asciiTheme="minorHAnsi" w:hAnsiTheme="minorHAnsi" w:cstheme="minorHAnsi"/>
                <w:b/>
                <w:i/>
                <w:sz w:val="24"/>
                <w:szCs w:val="24"/>
              </w:rPr>
              <w:t xml:space="preserve">Emplois </w:t>
            </w:r>
          </w:p>
        </w:tc>
      </w:tr>
      <w:tr w:rsidR="0057379C" w:rsidRPr="00695A28" w14:paraId="59142D54" w14:textId="77777777" w:rsidTr="000E05AE">
        <w:tc>
          <w:tcPr>
            <w:tcW w:w="3828" w:type="dxa"/>
            <w:shd w:val="clear" w:color="auto" w:fill="auto"/>
            <w:tcMar>
              <w:left w:w="103" w:type="dxa"/>
            </w:tcMar>
          </w:tcPr>
          <w:p w14:paraId="136119F4" w14:textId="09D0E656" w:rsidR="0057379C" w:rsidRPr="00695A28" w:rsidRDefault="0057379C" w:rsidP="00DA1BFE">
            <w:pPr>
              <w:jc w:val="both"/>
              <w:rPr>
                <w:rFonts w:asciiTheme="minorHAnsi" w:hAnsiTheme="minorHAnsi" w:cstheme="minorHAnsi"/>
                <w:sz w:val="24"/>
                <w:szCs w:val="24"/>
              </w:rPr>
            </w:pPr>
          </w:p>
        </w:tc>
        <w:tc>
          <w:tcPr>
            <w:tcW w:w="5386" w:type="dxa"/>
            <w:shd w:val="clear" w:color="auto" w:fill="auto"/>
          </w:tcPr>
          <w:p w14:paraId="0F2D54A0" w14:textId="58C49D3C" w:rsidR="0057379C" w:rsidRPr="00695A28" w:rsidRDefault="0057379C" w:rsidP="00DA1BFE">
            <w:pPr>
              <w:pStyle w:val="Paragraphedeliste"/>
              <w:numPr>
                <w:ilvl w:val="0"/>
                <w:numId w:val="19"/>
              </w:numPr>
              <w:jc w:val="both"/>
              <w:rPr>
                <w:rFonts w:asciiTheme="minorHAnsi" w:hAnsiTheme="minorHAnsi" w:cstheme="minorHAnsi"/>
                <w:sz w:val="24"/>
                <w:szCs w:val="24"/>
              </w:rPr>
            </w:pPr>
          </w:p>
        </w:tc>
      </w:tr>
      <w:tr w:rsidR="00C725F3" w:rsidRPr="00695A28" w14:paraId="3842A80D" w14:textId="77777777" w:rsidTr="000E05AE">
        <w:tc>
          <w:tcPr>
            <w:tcW w:w="3828" w:type="dxa"/>
            <w:shd w:val="clear" w:color="auto" w:fill="auto"/>
            <w:tcMar>
              <w:left w:w="103" w:type="dxa"/>
            </w:tcMar>
          </w:tcPr>
          <w:p w14:paraId="761BD9FC" w14:textId="4631B38B" w:rsidR="00C725F3" w:rsidRPr="00695A28" w:rsidRDefault="00C725F3" w:rsidP="00DA1BFE">
            <w:pPr>
              <w:jc w:val="both"/>
              <w:rPr>
                <w:rFonts w:asciiTheme="minorHAnsi" w:hAnsiTheme="minorHAnsi" w:cstheme="minorHAnsi"/>
                <w:sz w:val="24"/>
                <w:szCs w:val="24"/>
              </w:rPr>
            </w:pPr>
          </w:p>
        </w:tc>
        <w:tc>
          <w:tcPr>
            <w:tcW w:w="5386" w:type="dxa"/>
            <w:shd w:val="clear" w:color="auto" w:fill="auto"/>
          </w:tcPr>
          <w:p w14:paraId="25869D06" w14:textId="2E21150F" w:rsidR="00C725F3" w:rsidRPr="00695A28" w:rsidRDefault="00C725F3" w:rsidP="00DA1BFE">
            <w:pPr>
              <w:pStyle w:val="Paragraphedeliste"/>
              <w:numPr>
                <w:ilvl w:val="0"/>
                <w:numId w:val="19"/>
              </w:numPr>
              <w:jc w:val="both"/>
              <w:rPr>
                <w:rFonts w:asciiTheme="minorHAnsi" w:hAnsiTheme="minorHAnsi" w:cstheme="minorHAnsi"/>
                <w:sz w:val="24"/>
                <w:szCs w:val="24"/>
              </w:rPr>
            </w:pPr>
          </w:p>
        </w:tc>
      </w:tr>
      <w:tr w:rsidR="00C725F3" w:rsidRPr="00695A28" w14:paraId="246C244B" w14:textId="77777777" w:rsidTr="000E05AE">
        <w:tc>
          <w:tcPr>
            <w:tcW w:w="3828" w:type="dxa"/>
            <w:shd w:val="clear" w:color="auto" w:fill="auto"/>
            <w:tcMar>
              <w:left w:w="103" w:type="dxa"/>
            </w:tcMar>
          </w:tcPr>
          <w:p w14:paraId="7035CF64" w14:textId="53DD38D1" w:rsidR="00C725F3" w:rsidRPr="00695A28" w:rsidRDefault="00C725F3" w:rsidP="00DA1BFE">
            <w:pPr>
              <w:jc w:val="both"/>
              <w:rPr>
                <w:rFonts w:asciiTheme="minorHAnsi" w:hAnsiTheme="minorHAnsi" w:cstheme="minorHAnsi"/>
                <w:sz w:val="24"/>
                <w:szCs w:val="24"/>
              </w:rPr>
            </w:pPr>
          </w:p>
        </w:tc>
        <w:tc>
          <w:tcPr>
            <w:tcW w:w="5386" w:type="dxa"/>
            <w:shd w:val="clear" w:color="auto" w:fill="auto"/>
          </w:tcPr>
          <w:p w14:paraId="5C7C378E" w14:textId="7BC1C631" w:rsidR="00C725F3" w:rsidRPr="00695A28" w:rsidRDefault="00C725F3" w:rsidP="00DA1BFE">
            <w:pPr>
              <w:pStyle w:val="Paragraphedeliste"/>
              <w:numPr>
                <w:ilvl w:val="0"/>
                <w:numId w:val="19"/>
              </w:numPr>
              <w:jc w:val="both"/>
              <w:rPr>
                <w:rFonts w:asciiTheme="minorHAnsi" w:hAnsiTheme="minorHAnsi" w:cstheme="minorHAnsi"/>
                <w:sz w:val="24"/>
                <w:szCs w:val="24"/>
              </w:rPr>
            </w:pPr>
          </w:p>
        </w:tc>
      </w:tr>
    </w:tbl>
    <w:p w14:paraId="63B925B0" w14:textId="77777777" w:rsidR="0057379C" w:rsidRPr="00695A28" w:rsidRDefault="0057379C" w:rsidP="00DA1BFE">
      <w:pPr>
        <w:tabs>
          <w:tab w:val="left" w:pos="690"/>
          <w:tab w:val="left" w:pos="1080"/>
        </w:tabs>
        <w:jc w:val="both"/>
        <w:rPr>
          <w:rFonts w:asciiTheme="minorHAnsi" w:hAnsiTheme="minorHAnsi" w:cstheme="minorHAnsi"/>
          <w:sz w:val="24"/>
          <w:szCs w:val="24"/>
        </w:rPr>
      </w:pPr>
    </w:p>
    <w:p w14:paraId="50E7C5FA" w14:textId="77777777" w:rsidR="004C7BBD" w:rsidRPr="00695A28" w:rsidRDefault="004C7BBD" w:rsidP="00DA1BFE">
      <w:pPr>
        <w:tabs>
          <w:tab w:val="left" w:pos="690"/>
          <w:tab w:val="left" w:pos="1080"/>
        </w:tabs>
        <w:jc w:val="both"/>
        <w:rPr>
          <w:rFonts w:asciiTheme="minorHAnsi" w:hAnsiTheme="minorHAnsi" w:cstheme="minorHAnsi"/>
          <w:sz w:val="24"/>
          <w:szCs w:val="24"/>
        </w:rPr>
      </w:pPr>
    </w:p>
    <w:p w14:paraId="66A2D704" w14:textId="073B43D0"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b/>
          <w:sz w:val="24"/>
          <w:szCs w:val="24"/>
        </w:rPr>
        <w:t>Article 2</w:t>
      </w:r>
      <w:r w:rsidRPr="00695A28">
        <w:rPr>
          <w:rFonts w:asciiTheme="minorHAnsi" w:hAnsiTheme="minorHAnsi" w:cstheme="minorHAnsi"/>
          <w:sz w:val="24"/>
          <w:szCs w:val="24"/>
        </w:rPr>
        <w:t> : de</w:t>
      </w:r>
      <w:r w:rsidRPr="00695A28">
        <w:rPr>
          <w:rFonts w:asciiTheme="minorHAnsi" w:hAnsiTheme="minorHAnsi" w:cstheme="minorHAnsi"/>
          <w:i/>
          <w:sz w:val="24"/>
          <w:szCs w:val="24"/>
        </w:rPr>
        <w:t xml:space="preserve"> </w:t>
      </w:r>
      <w:r w:rsidRPr="00695A28">
        <w:rPr>
          <w:rFonts w:asciiTheme="minorHAnsi" w:hAnsiTheme="minorHAnsi" w:cstheme="minorHAnsi"/>
          <w:sz w:val="24"/>
          <w:szCs w:val="24"/>
        </w:rPr>
        <w:t>compens</w:t>
      </w:r>
      <w:r w:rsidR="004C7BBD" w:rsidRPr="00695A28">
        <w:rPr>
          <w:rFonts w:asciiTheme="minorHAnsi" w:hAnsiTheme="minorHAnsi" w:cstheme="minorHAnsi"/>
          <w:sz w:val="24"/>
          <w:szCs w:val="24"/>
        </w:rPr>
        <w:t xml:space="preserve">er les heures supplémentaires </w:t>
      </w:r>
      <w:r w:rsidRPr="00695A28">
        <w:rPr>
          <w:rFonts w:asciiTheme="minorHAnsi" w:hAnsiTheme="minorHAnsi" w:cstheme="minorHAnsi"/>
          <w:sz w:val="24"/>
          <w:szCs w:val="24"/>
        </w:rPr>
        <w:t>réalisées soit par l’attribution d'un repos compensateur soit par le versement de l’indemnité horaire pour travaux supplémentaires</w:t>
      </w:r>
      <w:r w:rsidR="00AF6CF4" w:rsidRPr="00695A28">
        <w:rPr>
          <w:rFonts w:asciiTheme="minorHAnsi" w:hAnsiTheme="minorHAnsi" w:cstheme="minorHAnsi"/>
          <w:sz w:val="24"/>
          <w:szCs w:val="24"/>
        </w:rPr>
        <w:t>.</w:t>
      </w:r>
    </w:p>
    <w:p w14:paraId="101FB46F" w14:textId="3B613F22" w:rsidR="0057379C"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sz w:val="24"/>
          <w:szCs w:val="24"/>
        </w:rPr>
        <w:t xml:space="preserve">Le choix entre le repos compensateur ou l’indemnisation est </w:t>
      </w:r>
      <w:r w:rsidR="00AF6CF4" w:rsidRPr="00695A28">
        <w:rPr>
          <w:rFonts w:asciiTheme="minorHAnsi" w:hAnsiTheme="minorHAnsi" w:cstheme="minorHAnsi"/>
          <w:sz w:val="24"/>
          <w:szCs w:val="24"/>
        </w:rPr>
        <w:t>laissé</w:t>
      </w:r>
      <w:r w:rsidRPr="00695A28">
        <w:rPr>
          <w:rFonts w:asciiTheme="minorHAnsi" w:hAnsiTheme="minorHAnsi" w:cstheme="minorHAnsi"/>
          <w:sz w:val="24"/>
          <w:szCs w:val="24"/>
        </w:rPr>
        <w:t xml:space="preserve"> à la libre appréciation de l’autorité territoriale.</w:t>
      </w:r>
    </w:p>
    <w:p w14:paraId="2B59C318" w14:textId="77777777" w:rsidR="0057379C" w:rsidRPr="00695A28" w:rsidRDefault="0057379C" w:rsidP="00DA1BFE">
      <w:pPr>
        <w:tabs>
          <w:tab w:val="left" w:pos="690"/>
          <w:tab w:val="left" w:pos="1080"/>
        </w:tabs>
        <w:jc w:val="both"/>
        <w:rPr>
          <w:rFonts w:asciiTheme="minorHAnsi" w:hAnsiTheme="minorHAnsi" w:cstheme="minorHAnsi"/>
          <w:sz w:val="24"/>
          <w:szCs w:val="24"/>
        </w:rPr>
      </w:pPr>
    </w:p>
    <w:p w14:paraId="178B6355" w14:textId="5A0A7285" w:rsidR="00D677B6" w:rsidRPr="00695A28" w:rsidRDefault="0057379C" w:rsidP="00DA1BFE">
      <w:pPr>
        <w:jc w:val="both"/>
        <w:rPr>
          <w:rFonts w:asciiTheme="minorHAnsi" w:hAnsiTheme="minorHAnsi" w:cstheme="minorHAnsi"/>
          <w:sz w:val="24"/>
          <w:szCs w:val="24"/>
        </w:rPr>
      </w:pPr>
      <w:r w:rsidRPr="00695A28">
        <w:rPr>
          <w:rFonts w:asciiTheme="minorHAnsi" w:hAnsiTheme="minorHAnsi" w:cstheme="minorHAnsi"/>
          <w:b/>
          <w:sz w:val="24"/>
          <w:szCs w:val="24"/>
        </w:rPr>
        <w:t>Article 3</w:t>
      </w:r>
      <w:r w:rsidRPr="00695A28">
        <w:rPr>
          <w:rFonts w:asciiTheme="minorHAnsi" w:hAnsiTheme="minorHAnsi" w:cstheme="minorHAnsi"/>
          <w:b/>
          <w:i/>
          <w:sz w:val="24"/>
          <w:szCs w:val="24"/>
        </w:rPr>
        <w:t> </w:t>
      </w:r>
      <w:r w:rsidRPr="00695A28">
        <w:rPr>
          <w:rFonts w:asciiTheme="minorHAnsi" w:hAnsiTheme="minorHAnsi" w:cstheme="minorHAnsi"/>
          <w:b/>
          <w:iCs/>
          <w:sz w:val="24"/>
          <w:szCs w:val="24"/>
        </w:rPr>
        <w:t>:</w:t>
      </w:r>
      <w:r w:rsidRPr="00695A28">
        <w:rPr>
          <w:rFonts w:asciiTheme="minorHAnsi" w:hAnsiTheme="minorHAnsi" w:cstheme="minorHAnsi"/>
          <w:b/>
          <w:i/>
          <w:sz w:val="24"/>
          <w:szCs w:val="24"/>
        </w:rPr>
        <w:t xml:space="preserve"> </w:t>
      </w:r>
      <w:r w:rsidR="00D677B6" w:rsidRPr="00695A28">
        <w:rPr>
          <w:rFonts w:asciiTheme="minorHAnsi" w:hAnsiTheme="minorHAnsi" w:cstheme="minorHAnsi"/>
          <w:sz w:val="24"/>
          <w:szCs w:val="24"/>
        </w:rPr>
        <w:t xml:space="preserve">d’accepter les heures complémentaires des agents de la fonction publique territoriale nommés dans des emplois permanents à temps non complet n'ouvre droit qu'à la seule rémunération de celle-ci </w:t>
      </w:r>
      <w:r w:rsidR="000E05AE" w:rsidRPr="00695A28">
        <w:rPr>
          <w:rFonts w:asciiTheme="minorHAnsi" w:hAnsiTheme="minorHAnsi" w:cstheme="minorHAnsi"/>
          <w:sz w:val="24"/>
          <w:szCs w:val="24"/>
        </w:rPr>
        <w:t>(</w:t>
      </w:r>
      <w:r w:rsidR="00D677B6" w:rsidRPr="00695A28">
        <w:rPr>
          <w:rFonts w:asciiTheme="minorHAnsi" w:hAnsiTheme="minorHAnsi" w:cstheme="minorHAnsi"/>
          <w:sz w:val="24"/>
          <w:szCs w:val="24"/>
        </w:rPr>
        <w:t>et sans majoration</w:t>
      </w:r>
      <w:r w:rsidR="000E05AE" w:rsidRPr="00695A28">
        <w:rPr>
          <w:rFonts w:asciiTheme="minorHAnsi" w:hAnsiTheme="minorHAnsi" w:cstheme="minorHAnsi"/>
          <w:sz w:val="24"/>
          <w:szCs w:val="24"/>
        </w:rPr>
        <w:t>)</w:t>
      </w:r>
    </w:p>
    <w:p w14:paraId="5DD839B9" w14:textId="4B2B4D24" w:rsidR="000E05AE" w:rsidRPr="00695A28" w:rsidRDefault="000E05AE" w:rsidP="00DA1BFE">
      <w:pPr>
        <w:jc w:val="both"/>
        <w:rPr>
          <w:rFonts w:asciiTheme="minorHAnsi" w:hAnsiTheme="minorHAnsi" w:cstheme="minorHAnsi"/>
          <w:sz w:val="24"/>
          <w:szCs w:val="24"/>
        </w:rPr>
      </w:pPr>
    </w:p>
    <w:p w14:paraId="573B3D3C" w14:textId="29398EF6" w:rsidR="000E05AE" w:rsidRPr="00695A28" w:rsidRDefault="000E05AE" w:rsidP="00DA1BFE">
      <w:pPr>
        <w:jc w:val="both"/>
        <w:rPr>
          <w:rFonts w:asciiTheme="minorHAnsi" w:hAnsiTheme="minorHAnsi" w:cstheme="minorHAnsi"/>
          <w:sz w:val="24"/>
          <w:szCs w:val="24"/>
        </w:rPr>
      </w:pPr>
      <w:r w:rsidRPr="00695A28">
        <w:rPr>
          <w:rFonts w:asciiTheme="minorHAnsi" w:hAnsiTheme="minorHAnsi" w:cstheme="minorHAnsi"/>
          <w:b/>
          <w:bCs/>
          <w:sz w:val="24"/>
          <w:szCs w:val="24"/>
          <w:highlight w:val="yellow"/>
          <w:u w:val="single"/>
        </w:rPr>
        <w:t xml:space="preserve">SI </w:t>
      </w:r>
      <w:r w:rsidRPr="00695A28">
        <w:rPr>
          <w:rFonts w:asciiTheme="minorHAnsi" w:hAnsiTheme="minorHAnsi" w:cstheme="minorHAnsi"/>
          <w:sz w:val="24"/>
          <w:szCs w:val="24"/>
          <w:highlight w:val="yellow"/>
        </w:rPr>
        <w:t>MAJORATION des heures complémentaires :</w:t>
      </w:r>
      <w:r w:rsidRPr="00695A28">
        <w:rPr>
          <w:rFonts w:asciiTheme="minorHAnsi" w:hAnsiTheme="minorHAnsi" w:cstheme="minorHAnsi"/>
          <w:sz w:val="24"/>
          <w:szCs w:val="24"/>
        </w:rPr>
        <w:t xml:space="preserve"> </w:t>
      </w:r>
    </w:p>
    <w:p w14:paraId="202E4CC2" w14:textId="2B437CB4" w:rsidR="000E05AE" w:rsidRPr="00695A28" w:rsidRDefault="000E05AE" w:rsidP="00DA1BFE">
      <w:pPr>
        <w:jc w:val="both"/>
        <w:rPr>
          <w:rFonts w:asciiTheme="minorHAnsi" w:hAnsiTheme="minorHAnsi" w:cstheme="minorHAnsi"/>
          <w:sz w:val="24"/>
          <w:szCs w:val="24"/>
        </w:rPr>
      </w:pPr>
    </w:p>
    <w:p w14:paraId="5713D124" w14:textId="7B63AAF7" w:rsidR="000E05AE" w:rsidRPr="00695A28" w:rsidRDefault="000E05AE" w:rsidP="00DA1BFE">
      <w:pPr>
        <w:jc w:val="both"/>
        <w:rPr>
          <w:rFonts w:asciiTheme="minorHAnsi" w:hAnsiTheme="minorHAnsi" w:cstheme="minorHAnsi"/>
          <w:sz w:val="24"/>
          <w:szCs w:val="24"/>
        </w:rPr>
      </w:pPr>
      <w:r w:rsidRPr="00695A28">
        <w:rPr>
          <w:rFonts w:asciiTheme="minorHAnsi" w:hAnsiTheme="minorHAnsi" w:cstheme="minorHAnsi"/>
          <w:sz w:val="24"/>
          <w:szCs w:val="24"/>
        </w:rPr>
        <w:t>Et d’instaurer un taux de majoration des heures complémentaires de 10 % pour chacune des heures complémentaires accomplies dans la limite du dixième des heures hebdomadaires de service afférentes à l'emploi à temps non complet concerné et de 25 % pour les heures suivantes jusqu’à la 35ème heure</w:t>
      </w:r>
    </w:p>
    <w:p w14:paraId="7E3D402C" w14:textId="77777777" w:rsidR="00D677B6" w:rsidRPr="00695A28" w:rsidRDefault="00D677B6" w:rsidP="00DA1BFE">
      <w:pPr>
        <w:jc w:val="both"/>
        <w:rPr>
          <w:rFonts w:asciiTheme="minorHAnsi" w:hAnsiTheme="minorHAnsi" w:cstheme="minorHAnsi"/>
          <w:b/>
          <w:i/>
          <w:sz w:val="24"/>
          <w:szCs w:val="24"/>
        </w:rPr>
      </w:pPr>
    </w:p>
    <w:p w14:paraId="2D9E2F1C" w14:textId="07A54939" w:rsidR="0057379C" w:rsidRPr="00695A28" w:rsidRDefault="00D677B6" w:rsidP="00DA1BFE">
      <w:pPr>
        <w:jc w:val="both"/>
        <w:rPr>
          <w:rFonts w:asciiTheme="minorHAnsi" w:hAnsiTheme="minorHAnsi" w:cstheme="minorHAnsi"/>
          <w:sz w:val="24"/>
          <w:szCs w:val="24"/>
        </w:rPr>
      </w:pPr>
      <w:r w:rsidRPr="00695A28">
        <w:rPr>
          <w:rFonts w:asciiTheme="minorHAnsi" w:hAnsiTheme="minorHAnsi" w:cstheme="minorHAnsi"/>
          <w:b/>
          <w:sz w:val="24"/>
          <w:szCs w:val="24"/>
        </w:rPr>
        <w:t>Article 4</w:t>
      </w:r>
      <w:r w:rsidRPr="00695A28">
        <w:rPr>
          <w:rFonts w:asciiTheme="minorHAnsi" w:hAnsiTheme="minorHAnsi" w:cstheme="minorHAnsi"/>
          <w:b/>
          <w:i/>
          <w:sz w:val="24"/>
          <w:szCs w:val="24"/>
        </w:rPr>
        <w:t> </w:t>
      </w:r>
      <w:r w:rsidRPr="00695A28">
        <w:rPr>
          <w:rFonts w:asciiTheme="minorHAnsi" w:hAnsiTheme="minorHAnsi" w:cstheme="minorHAnsi"/>
          <w:b/>
          <w:iCs/>
          <w:sz w:val="24"/>
          <w:szCs w:val="24"/>
        </w:rPr>
        <w:t>:</w:t>
      </w:r>
      <w:r w:rsidRPr="00695A28">
        <w:rPr>
          <w:rFonts w:asciiTheme="minorHAnsi" w:hAnsiTheme="minorHAnsi" w:cstheme="minorHAnsi"/>
          <w:b/>
          <w:i/>
          <w:sz w:val="24"/>
          <w:szCs w:val="24"/>
        </w:rPr>
        <w:t xml:space="preserve"> </w:t>
      </w:r>
      <w:r w:rsidR="0057379C" w:rsidRPr="00695A28">
        <w:rPr>
          <w:rFonts w:asciiTheme="minorHAnsi" w:hAnsiTheme="minorHAnsi" w:cstheme="minorHAnsi"/>
          <w:sz w:val="24"/>
          <w:szCs w:val="24"/>
        </w:rPr>
        <w:t>le contrôle des heures</w:t>
      </w:r>
      <w:r w:rsidR="005270F3" w:rsidRPr="00695A28">
        <w:rPr>
          <w:rFonts w:asciiTheme="minorHAnsi" w:hAnsiTheme="minorHAnsi" w:cstheme="minorHAnsi"/>
          <w:sz w:val="24"/>
          <w:szCs w:val="24"/>
        </w:rPr>
        <w:t xml:space="preserve"> </w:t>
      </w:r>
      <w:r w:rsidR="000E05AE" w:rsidRPr="00695A28">
        <w:rPr>
          <w:rFonts w:asciiTheme="minorHAnsi" w:hAnsiTheme="minorHAnsi" w:cstheme="minorHAnsi"/>
          <w:sz w:val="24"/>
          <w:szCs w:val="24"/>
        </w:rPr>
        <w:t>supplémentaire</w:t>
      </w:r>
      <w:r w:rsidR="00B26456">
        <w:rPr>
          <w:rFonts w:asciiTheme="minorHAnsi" w:hAnsiTheme="minorHAnsi" w:cstheme="minorHAnsi"/>
          <w:sz w:val="24"/>
          <w:szCs w:val="24"/>
        </w:rPr>
        <w:t>s</w:t>
      </w:r>
      <w:r w:rsidR="000E05AE" w:rsidRPr="00695A28">
        <w:rPr>
          <w:rFonts w:asciiTheme="minorHAnsi" w:hAnsiTheme="minorHAnsi" w:cstheme="minorHAnsi"/>
          <w:sz w:val="24"/>
          <w:szCs w:val="24"/>
        </w:rPr>
        <w:t xml:space="preserve"> et/ou </w:t>
      </w:r>
      <w:r w:rsidR="005270F3" w:rsidRPr="00695A28">
        <w:rPr>
          <w:rFonts w:asciiTheme="minorHAnsi" w:hAnsiTheme="minorHAnsi" w:cstheme="minorHAnsi"/>
          <w:sz w:val="24"/>
          <w:szCs w:val="24"/>
        </w:rPr>
        <w:t xml:space="preserve">complémentaires </w:t>
      </w:r>
      <w:r w:rsidR="0057379C" w:rsidRPr="00695A28">
        <w:rPr>
          <w:rFonts w:asciiTheme="minorHAnsi" w:hAnsiTheme="minorHAnsi" w:cstheme="minorHAnsi"/>
          <w:sz w:val="24"/>
          <w:szCs w:val="24"/>
        </w:rPr>
        <w:t xml:space="preserve">sera effectué sur la base d’un décompte déclaratif. </w:t>
      </w:r>
    </w:p>
    <w:p w14:paraId="28821246" w14:textId="77777777" w:rsidR="0057379C" w:rsidRPr="00695A28" w:rsidRDefault="0057379C" w:rsidP="00DA1BFE">
      <w:pPr>
        <w:jc w:val="both"/>
        <w:rPr>
          <w:rFonts w:asciiTheme="minorHAnsi" w:hAnsiTheme="minorHAnsi" w:cstheme="minorHAnsi"/>
          <w:color w:val="FF0000"/>
          <w:sz w:val="24"/>
          <w:szCs w:val="24"/>
        </w:rPr>
      </w:pPr>
    </w:p>
    <w:p w14:paraId="2103DDC0" w14:textId="66EFDA9A" w:rsidR="0057379C" w:rsidRPr="00695A28" w:rsidRDefault="00AF6CF4" w:rsidP="00DA1BFE">
      <w:pPr>
        <w:pStyle w:val="Retraitdecorpsdetexte"/>
        <w:ind w:firstLine="0"/>
        <w:rPr>
          <w:rFonts w:asciiTheme="minorHAnsi" w:hAnsiTheme="minorHAnsi" w:cstheme="minorHAnsi"/>
          <w:b/>
          <w:sz w:val="24"/>
          <w:szCs w:val="24"/>
        </w:rPr>
      </w:pPr>
      <w:r w:rsidRPr="00695A28">
        <w:rPr>
          <w:rFonts w:asciiTheme="minorHAnsi" w:hAnsiTheme="minorHAnsi" w:cstheme="minorHAnsi"/>
          <w:b/>
          <w:sz w:val="24"/>
          <w:szCs w:val="24"/>
        </w:rPr>
        <w:t>Article 5</w:t>
      </w:r>
      <w:r w:rsidRPr="00695A28">
        <w:rPr>
          <w:rFonts w:asciiTheme="minorHAnsi" w:hAnsiTheme="minorHAnsi" w:cstheme="minorHAnsi"/>
          <w:b/>
          <w:i/>
          <w:sz w:val="24"/>
          <w:szCs w:val="24"/>
        </w:rPr>
        <w:t> </w:t>
      </w:r>
      <w:r w:rsidRPr="00695A28">
        <w:rPr>
          <w:rFonts w:asciiTheme="minorHAnsi" w:hAnsiTheme="minorHAnsi" w:cstheme="minorHAnsi"/>
          <w:b/>
          <w:iCs/>
          <w:sz w:val="24"/>
          <w:szCs w:val="24"/>
        </w:rPr>
        <w:t>:</w:t>
      </w:r>
      <w:r w:rsidRPr="00695A28">
        <w:rPr>
          <w:rFonts w:asciiTheme="minorHAnsi" w:hAnsiTheme="minorHAnsi" w:cstheme="minorHAnsi"/>
          <w:b/>
          <w:i/>
          <w:sz w:val="24"/>
          <w:szCs w:val="24"/>
        </w:rPr>
        <w:t xml:space="preserve"> </w:t>
      </w:r>
      <w:r w:rsidR="0057379C" w:rsidRPr="00695A28">
        <w:rPr>
          <w:rFonts w:asciiTheme="minorHAnsi" w:hAnsiTheme="minorHAnsi" w:cstheme="minorHAnsi"/>
          <w:sz w:val="24"/>
          <w:szCs w:val="24"/>
        </w:rPr>
        <w:t>Les crédits correspondants sont inscrits au budget.</w:t>
      </w:r>
    </w:p>
    <w:p w14:paraId="2C5ECBD1" w14:textId="77777777" w:rsidR="00BB15F8" w:rsidRPr="00695A28" w:rsidRDefault="00BB15F8" w:rsidP="00DA1BFE">
      <w:pPr>
        <w:tabs>
          <w:tab w:val="left" w:pos="690"/>
          <w:tab w:val="left" w:pos="1080"/>
        </w:tabs>
        <w:jc w:val="both"/>
        <w:rPr>
          <w:rFonts w:asciiTheme="minorHAnsi" w:hAnsiTheme="minorHAnsi" w:cstheme="minorHAnsi"/>
          <w:sz w:val="24"/>
          <w:szCs w:val="24"/>
        </w:rPr>
      </w:pPr>
    </w:p>
    <w:p w14:paraId="501AD06B" w14:textId="77777777" w:rsidR="005270F3" w:rsidRPr="00695A28" w:rsidRDefault="005270F3" w:rsidP="00DA1BFE">
      <w:pPr>
        <w:tabs>
          <w:tab w:val="left" w:pos="690"/>
          <w:tab w:val="left" w:pos="1080"/>
        </w:tabs>
        <w:jc w:val="both"/>
        <w:rPr>
          <w:rFonts w:asciiTheme="minorHAnsi" w:hAnsiTheme="minorHAnsi" w:cstheme="minorHAnsi"/>
          <w:sz w:val="24"/>
          <w:szCs w:val="24"/>
        </w:rPr>
      </w:pPr>
    </w:p>
    <w:p w14:paraId="2FBA70B0" w14:textId="77777777" w:rsidR="00BB15F8" w:rsidRPr="00695A28" w:rsidRDefault="00BB15F8" w:rsidP="00DA1BFE">
      <w:pPr>
        <w:tabs>
          <w:tab w:val="left" w:pos="690"/>
          <w:tab w:val="left" w:pos="1080"/>
        </w:tabs>
        <w:jc w:val="both"/>
        <w:rPr>
          <w:rFonts w:asciiTheme="minorHAnsi" w:hAnsiTheme="minorHAnsi" w:cstheme="minorHAnsi"/>
          <w:sz w:val="12"/>
          <w:szCs w:val="12"/>
        </w:rPr>
      </w:pPr>
    </w:p>
    <w:p w14:paraId="1E81E548" w14:textId="6B3E9263" w:rsidR="00F1785E" w:rsidRPr="00695A28" w:rsidRDefault="00F1785E" w:rsidP="00DA1BFE">
      <w:pPr>
        <w:pStyle w:val="Titre"/>
        <w:tabs>
          <w:tab w:val="left" w:pos="3261"/>
          <w:tab w:val="left" w:pos="4253"/>
          <w:tab w:val="left" w:pos="5245"/>
          <w:tab w:val="left" w:pos="9356"/>
        </w:tabs>
        <w:jc w:val="both"/>
        <w:rPr>
          <w:rFonts w:asciiTheme="minorHAnsi" w:hAnsiTheme="minorHAnsi" w:cstheme="minorHAnsi"/>
          <w:b w:val="0"/>
          <w:sz w:val="28"/>
          <w:szCs w:val="28"/>
        </w:rPr>
      </w:pPr>
      <w:r w:rsidRPr="00695A28">
        <w:rPr>
          <w:rFonts w:asciiTheme="minorHAnsi" w:hAnsiTheme="minorHAnsi" w:cstheme="minorHAnsi"/>
          <w:b w:val="0"/>
          <w:sz w:val="28"/>
          <w:szCs w:val="28"/>
        </w:rPr>
        <w:tab/>
      </w:r>
      <w:r w:rsidRPr="00695A28">
        <w:rPr>
          <w:rFonts w:asciiTheme="minorHAnsi" w:hAnsiTheme="minorHAnsi" w:cstheme="minorHAnsi"/>
          <w:b w:val="0"/>
          <w:sz w:val="28"/>
          <w:szCs w:val="28"/>
        </w:rPr>
        <w:tab/>
        <w:t xml:space="preserve">Fait </w:t>
      </w:r>
      <w:r w:rsidR="00DA1BFE" w:rsidRPr="00695A28">
        <w:rPr>
          <w:rFonts w:asciiTheme="minorHAnsi" w:hAnsiTheme="minorHAnsi" w:cstheme="minorHAnsi"/>
          <w:b w:val="0"/>
          <w:sz w:val="28"/>
          <w:szCs w:val="28"/>
        </w:rPr>
        <w:t xml:space="preserve">à          le </w:t>
      </w:r>
    </w:p>
    <w:p w14:paraId="7845D0B9" w14:textId="77777777" w:rsidR="00F1785E" w:rsidRPr="00695A28" w:rsidRDefault="00F1785E" w:rsidP="00DA1BFE">
      <w:pPr>
        <w:pStyle w:val="Titre"/>
        <w:tabs>
          <w:tab w:val="left" w:pos="3261"/>
          <w:tab w:val="left" w:pos="4253"/>
          <w:tab w:val="left" w:pos="5245"/>
          <w:tab w:val="left" w:pos="9356"/>
        </w:tabs>
        <w:jc w:val="both"/>
        <w:rPr>
          <w:rFonts w:asciiTheme="minorHAnsi" w:hAnsiTheme="minorHAnsi" w:cstheme="minorHAnsi"/>
          <w:b w:val="0"/>
          <w:sz w:val="28"/>
          <w:szCs w:val="28"/>
        </w:rPr>
      </w:pPr>
      <w:r w:rsidRPr="00695A28">
        <w:rPr>
          <w:rFonts w:asciiTheme="minorHAnsi" w:hAnsiTheme="minorHAnsi" w:cstheme="minorHAnsi"/>
          <w:b w:val="0"/>
          <w:sz w:val="28"/>
          <w:szCs w:val="28"/>
        </w:rPr>
        <w:tab/>
      </w:r>
      <w:r w:rsidRPr="00695A28">
        <w:rPr>
          <w:rFonts w:asciiTheme="minorHAnsi" w:hAnsiTheme="minorHAnsi" w:cstheme="minorHAnsi"/>
          <w:b w:val="0"/>
          <w:sz w:val="28"/>
          <w:szCs w:val="28"/>
        </w:rPr>
        <w:tab/>
      </w:r>
      <w:r w:rsidRPr="00695A28">
        <w:rPr>
          <w:rFonts w:asciiTheme="minorHAnsi" w:hAnsiTheme="minorHAnsi" w:cstheme="minorHAnsi"/>
          <w:sz w:val="28"/>
          <w:szCs w:val="28"/>
        </w:rPr>
        <w:t>Le Maire</w:t>
      </w:r>
      <w:r w:rsidRPr="00695A28">
        <w:rPr>
          <w:rFonts w:asciiTheme="minorHAnsi" w:hAnsiTheme="minorHAnsi" w:cstheme="minorHAnsi"/>
          <w:b w:val="0"/>
          <w:sz w:val="28"/>
          <w:szCs w:val="28"/>
        </w:rPr>
        <w:t>,</w:t>
      </w:r>
    </w:p>
    <w:p w14:paraId="296533AF" w14:textId="77777777" w:rsidR="00F1785E" w:rsidRPr="00695A28" w:rsidRDefault="00F1785E" w:rsidP="00DA1BFE">
      <w:pPr>
        <w:pStyle w:val="Titre"/>
        <w:tabs>
          <w:tab w:val="left" w:pos="3261"/>
          <w:tab w:val="left" w:pos="4253"/>
          <w:tab w:val="left" w:pos="5245"/>
          <w:tab w:val="left" w:pos="9356"/>
        </w:tabs>
        <w:jc w:val="both"/>
        <w:rPr>
          <w:rFonts w:asciiTheme="minorHAnsi" w:hAnsiTheme="minorHAnsi" w:cstheme="minorHAnsi"/>
          <w:b w:val="0"/>
          <w:sz w:val="28"/>
          <w:szCs w:val="28"/>
        </w:rPr>
      </w:pPr>
    </w:p>
    <w:p w14:paraId="2A7C7866" w14:textId="77777777" w:rsidR="00A42083" w:rsidRPr="00695A28" w:rsidRDefault="00A42083" w:rsidP="00DA1BFE">
      <w:pPr>
        <w:pStyle w:val="Titre"/>
        <w:tabs>
          <w:tab w:val="left" w:pos="3261"/>
          <w:tab w:val="left" w:pos="4253"/>
          <w:tab w:val="left" w:pos="5245"/>
          <w:tab w:val="left" w:pos="9356"/>
        </w:tabs>
        <w:jc w:val="both"/>
        <w:rPr>
          <w:rFonts w:asciiTheme="minorHAnsi" w:hAnsiTheme="minorHAnsi" w:cstheme="minorHAnsi"/>
          <w:b w:val="0"/>
          <w:sz w:val="28"/>
          <w:szCs w:val="28"/>
        </w:rPr>
      </w:pPr>
    </w:p>
    <w:p w14:paraId="0423A0E6" w14:textId="77777777" w:rsidR="00A42083" w:rsidRPr="00695A28" w:rsidRDefault="00A42083" w:rsidP="00DA1BFE">
      <w:pPr>
        <w:pStyle w:val="Titre"/>
        <w:tabs>
          <w:tab w:val="left" w:pos="3261"/>
          <w:tab w:val="left" w:pos="4253"/>
          <w:tab w:val="left" w:pos="5245"/>
          <w:tab w:val="left" w:pos="9356"/>
        </w:tabs>
        <w:jc w:val="both"/>
        <w:rPr>
          <w:rFonts w:asciiTheme="minorHAnsi" w:hAnsiTheme="minorHAnsi" w:cstheme="minorHAnsi"/>
          <w:b w:val="0"/>
          <w:sz w:val="28"/>
          <w:szCs w:val="28"/>
        </w:rPr>
      </w:pPr>
    </w:p>
    <w:p w14:paraId="348A6E19" w14:textId="77777777" w:rsidR="00DA1BFE" w:rsidRPr="00695A28" w:rsidRDefault="00DA1BFE" w:rsidP="00DA1BFE">
      <w:pPr>
        <w:tabs>
          <w:tab w:val="left" w:pos="708"/>
        </w:tabs>
        <w:ind w:right="109"/>
        <w:jc w:val="both"/>
        <w:rPr>
          <w:rFonts w:asciiTheme="minorHAnsi" w:hAnsiTheme="minorHAnsi" w:cstheme="minorHAnsi"/>
          <w:sz w:val="22"/>
          <w:szCs w:val="22"/>
        </w:rPr>
      </w:pPr>
      <w:r w:rsidRPr="00695A28">
        <w:rPr>
          <w:rFonts w:asciiTheme="minorHAnsi" w:hAnsiTheme="minorHAnsi" w:cstheme="minorHAnsi"/>
        </w:rPr>
        <w:t xml:space="preserve">Le Maire informe que la présente délibération peut faire l’objet d’un recours pour excès de pouvoir devant le Tribunal Administratif dans un délai de 2 mois, à compter de la présente publication. Le Tribunal administratif peut être saisi par l’application informatique « télérecours  citoyens » accessible par le site internet </w:t>
      </w:r>
      <w:hyperlink r:id="rId7" w:history="1">
        <w:r w:rsidRPr="00695A28">
          <w:rPr>
            <w:rStyle w:val="Lienhypertexte"/>
            <w:rFonts w:asciiTheme="minorHAnsi" w:hAnsiTheme="minorHAnsi" w:cstheme="minorHAnsi"/>
          </w:rPr>
          <w:t>www.telercours.fr</w:t>
        </w:r>
      </w:hyperlink>
    </w:p>
    <w:p w14:paraId="65E041BD" w14:textId="77777777" w:rsidR="002548DF" w:rsidRPr="00695A28" w:rsidRDefault="002548DF" w:rsidP="00DA1BFE">
      <w:pPr>
        <w:pStyle w:val="Titre"/>
        <w:tabs>
          <w:tab w:val="left" w:pos="3261"/>
          <w:tab w:val="left" w:pos="4253"/>
          <w:tab w:val="left" w:pos="5245"/>
          <w:tab w:val="left" w:pos="9356"/>
        </w:tabs>
        <w:jc w:val="both"/>
        <w:rPr>
          <w:rFonts w:asciiTheme="minorHAnsi" w:hAnsiTheme="minorHAnsi" w:cstheme="minorHAnsi"/>
          <w:b w:val="0"/>
          <w:sz w:val="28"/>
          <w:szCs w:val="28"/>
        </w:rPr>
      </w:pPr>
    </w:p>
    <w:p w14:paraId="6746D39D" w14:textId="68D97CDF" w:rsidR="008841AD" w:rsidRPr="00695A28" w:rsidRDefault="00F1785E" w:rsidP="00DA1BFE">
      <w:pPr>
        <w:pStyle w:val="Titre"/>
        <w:tabs>
          <w:tab w:val="left" w:pos="3261"/>
          <w:tab w:val="left" w:pos="4253"/>
          <w:tab w:val="left" w:pos="5245"/>
          <w:tab w:val="left" w:pos="9356"/>
        </w:tabs>
        <w:jc w:val="both"/>
        <w:rPr>
          <w:rFonts w:asciiTheme="minorHAnsi" w:hAnsiTheme="minorHAnsi" w:cstheme="minorHAnsi"/>
          <w:b w:val="0"/>
          <w:sz w:val="28"/>
          <w:szCs w:val="28"/>
        </w:rPr>
      </w:pPr>
      <w:r w:rsidRPr="00695A28">
        <w:rPr>
          <w:rFonts w:asciiTheme="minorHAnsi" w:hAnsiTheme="minorHAnsi" w:cstheme="minorHAnsi"/>
          <w:b w:val="0"/>
          <w:sz w:val="28"/>
          <w:szCs w:val="28"/>
        </w:rPr>
        <w:tab/>
      </w:r>
      <w:r w:rsidRPr="00695A28">
        <w:rPr>
          <w:rFonts w:asciiTheme="minorHAnsi" w:hAnsiTheme="minorHAnsi" w:cstheme="minorHAnsi"/>
          <w:b w:val="0"/>
          <w:sz w:val="28"/>
          <w:szCs w:val="28"/>
        </w:rPr>
        <w:tab/>
      </w:r>
    </w:p>
    <w:sectPr w:rsidR="008841AD" w:rsidRPr="00695A28" w:rsidSect="00AF6CF4">
      <w:endnotePr>
        <w:numFmt w:val="decimal"/>
        <w:numStart w:val="0"/>
      </w:endnotePr>
      <w:pgSz w:w="12240" w:h="15840" w:code="1"/>
      <w:pgMar w:top="1276" w:right="1134" w:bottom="127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B6"/>
    <w:multiLevelType w:val="multilevel"/>
    <w:tmpl w:val="254092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CE43BB"/>
    <w:multiLevelType w:val="hybridMultilevel"/>
    <w:tmpl w:val="59987DC0"/>
    <w:lvl w:ilvl="0" w:tplc="B278208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A54E6C"/>
    <w:multiLevelType w:val="hybridMultilevel"/>
    <w:tmpl w:val="9B8A872E"/>
    <w:lvl w:ilvl="0" w:tplc="8F505DB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C3E60"/>
    <w:multiLevelType w:val="hybridMultilevel"/>
    <w:tmpl w:val="882A5B30"/>
    <w:lvl w:ilvl="0" w:tplc="B4D49EDA">
      <w:start w:val="13"/>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57D3B29"/>
    <w:multiLevelType w:val="hybridMultilevel"/>
    <w:tmpl w:val="24B4585E"/>
    <w:lvl w:ilvl="0" w:tplc="B23061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77078"/>
    <w:multiLevelType w:val="hybridMultilevel"/>
    <w:tmpl w:val="03402220"/>
    <w:lvl w:ilvl="0" w:tplc="7D0A7222">
      <w:start w:val="1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051D9D"/>
    <w:multiLevelType w:val="hybridMultilevel"/>
    <w:tmpl w:val="221ABE8A"/>
    <w:lvl w:ilvl="0" w:tplc="23D4E6A0">
      <w:start w:val="34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FE3691"/>
    <w:multiLevelType w:val="hybridMultilevel"/>
    <w:tmpl w:val="FC9A592E"/>
    <w:lvl w:ilvl="0" w:tplc="EE724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F43F1"/>
    <w:multiLevelType w:val="hybridMultilevel"/>
    <w:tmpl w:val="AFA876AA"/>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E1A12"/>
    <w:multiLevelType w:val="hybridMultilevel"/>
    <w:tmpl w:val="FB9AC7CE"/>
    <w:lvl w:ilvl="0" w:tplc="984AE1B8">
      <w:start w:val="301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824FA"/>
    <w:multiLevelType w:val="hybridMultilevel"/>
    <w:tmpl w:val="A84603C6"/>
    <w:lvl w:ilvl="0" w:tplc="2CC02B4E">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B22A31E">
      <w:start w:val="1"/>
      <w:numFmt w:val="bullet"/>
      <w:lvlText w:val="o"/>
      <w:lvlJc w:val="left"/>
      <w:pPr>
        <w:ind w:left="150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lvl w:ilvl="2" w:tplc="370A0BDE">
      <w:start w:val="1"/>
      <w:numFmt w:val="bullet"/>
      <w:lvlText w:val="▪"/>
      <w:lvlJc w:val="left"/>
      <w:pPr>
        <w:ind w:left="222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lvl w:ilvl="3" w:tplc="A9E892B6">
      <w:start w:val="1"/>
      <w:numFmt w:val="bullet"/>
      <w:lvlText w:val="•"/>
      <w:lvlJc w:val="left"/>
      <w:pPr>
        <w:ind w:left="29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6278DE">
      <w:start w:val="1"/>
      <w:numFmt w:val="bullet"/>
      <w:lvlText w:val="o"/>
      <w:lvlJc w:val="left"/>
      <w:pPr>
        <w:ind w:left="366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lvl w:ilvl="5" w:tplc="77C668BE">
      <w:start w:val="1"/>
      <w:numFmt w:val="bullet"/>
      <w:lvlText w:val="▪"/>
      <w:lvlJc w:val="left"/>
      <w:pPr>
        <w:ind w:left="438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lvl w:ilvl="6" w:tplc="A268FD9A">
      <w:start w:val="1"/>
      <w:numFmt w:val="bullet"/>
      <w:lvlText w:val="•"/>
      <w:lvlJc w:val="left"/>
      <w:pPr>
        <w:ind w:left="51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2EC495C">
      <w:start w:val="1"/>
      <w:numFmt w:val="bullet"/>
      <w:lvlText w:val="o"/>
      <w:lvlJc w:val="left"/>
      <w:pPr>
        <w:ind w:left="582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lvl w:ilvl="8" w:tplc="9EF0EC4C">
      <w:start w:val="1"/>
      <w:numFmt w:val="bullet"/>
      <w:lvlText w:val="▪"/>
      <w:lvlJc w:val="left"/>
      <w:pPr>
        <w:ind w:left="6545"/>
      </w:pPr>
      <w:rPr>
        <w:rFonts w:ascii="OpenSymbol" w:eastAsia="OpenSymbol" w:hAnsi="OpenSymbol" w:cs="OpenSymbo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EFE04B5"/>
    <w:multiLevelType w:val="hybridMultilevel"/>
    <w:tmpl w:val="CC789FA0"/>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06ADD"/>
    <w:multiLevelType w:val="hybridMultilevel"/>
    <w:tmpl w:val="148202E8"/>
    <w:lvl w:ilvl="0" w:tplc="FA2032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D3077"/>
    <w:multiLevelType w:val="hybridMultilevel"/>
    <w:tmpl w:val="EFF2BEEA"/>
    <w:lvl w:ilvl="0" w:tplc="DB26F1C6">
      <w:numFmt w:val="bullet"/>
      <w:lvlText w:val=""/>
      <w:lvlJc w:val="left"/>
      <w:pPr>
        <w:tabs>
          <w:tab w:val="num" w:pos="502"/>
        </w:tabs>
        <w:ind w:left="502" w:hanging="360"/>
      </w:pPr>
      <w:rPr>
        <w:rFonts w:ascii="Symbol" w:eastAsia="Times New Roman" w:hAnsi="Symbol" w:cs="Times New Roman"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6422289D"/>
    <w:multiLevelType w:val="hybridMultilevel"/>
    <w:tmpl w:val="D9BA2ECC"/>
    <w:lvl w:ilvl="0" w:tplc="7096B082">
      <w:start w:val="1"/>
      <w:numFmt w:val="decimal"/>
      <w:lvlText w:val="%1-"/>
      <w:lvlJc w:val="left"/>
      <w:pPr>
        <w:ind w:left="364" w:hanging="360"/>
      </w:pPr>
      <w:rPr>
        <w:rFonts w:hint="default"/>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15" w15:restartNumberingAfterBreak="0">
    <w:nsid w:val="667619CA"/>
    <w:multiLevelType w:val="hybridMultilevel"/>
    <w:tmpl w:val="FFF2B100"/>
    <w:lvl w:ilvl="0" w:tplc="6D78124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95"/>
        </w:tabs>
        <w:ind w:left="1495"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7CE299B"/>
    <w:multiLevelType w:val="hybridMultilevel"/>
    <w:tmpl w:val="4900DAFA"/>
    <w:lvl w:ilvl="0" w:tplc="B43E40A4">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36AEB"/>
    <w:multiLevelType w:val="multilevel"/>
    <w:tmpl w:val="67ACBE7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61439F8"/>
    <w:multiLevelType w:val="hybridMultilevel"/>
    <w:tmpl w:val="2FD8DE66"/>
    <w:lvl w:ilvl="0" w:tplc="2C32F8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1365C4"/>
    <w:multiLevelType w:val="hybridMultilevel"/>
    <w:tmpl w:val="5784F6E0"/>
    <w:lvl w:ilvl="0" w:tplc="D6204C10">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15BCC"/>
    <w:multiLevelType w:val="hybridMultilevel"/>
    <w:tmpl w:val="B5B6B1BA"/>
    <w:lvl w:ilvl="0" w:tplc="5F92C3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3368239">
    <w:abstractNumId w:val="17"/>
  </w:num>
  <w:num w:numId="2" w16cid:durableId="1126042960">
    <w:abstractNumId w:val="8"/>
  </w:num>
  <w:num w:numId="3" w16cid:durableId="286356109">
    <w:abstractNumId w:val="2"/>
  </w:num>
  <w:num w:numId="4" w16cid:durableId="319964474">
    <w:abstractNumId w:val="16"/>
  </w:num>
  <w:num w:numId="5" w16cid:durableId="598297758">
    <w:abstractNumId w:val="19"/>
  </w:num>
  <w:num w:numId="6" w16cid:durableId="1774979663">
    <w:abstractNumId w:val="11"/>
  </w:num>
  <w:num w:numId="7" w16cid:durableId="1140148298">
    <w:abstractNumId w:val="20"/>
  </w:num>
  <w:num w:numId="8" w16cid:durableId="850144725">
    <w:abstractNumId w:val="1"/>
  </w:num>
  <w:num w:numId="9" w16cid:durableId="692650210">
    <w:abstractNumId w:val="13"/>
  </w:num>
  <w:num w:numId="10" w16cid:durableId="1876194119">
    <w:abstractNumId w:val="3"/>
  </w:num>
  <w:num w:numId="11" w16cid:durableId="534774629">
    <w:abstractNumId w:val="7"/>
  </w:num>
  <w:num w:numId="12" w16cid:durableId="1883513561">
    <w:abstractNumId w:val="4"/>
  </w:num>
  <w:num w:numId="13" w16cid:durableId="143934318">
    <w:abstractNumId w:val="9"/>
  </w:num>
  <w:num w:numId="14" w16cid:durableId="127019838">
    <w:abstractNumId w:val="12"/>
  </w:num>
  <w:num w:numId="15" w16cid:durableId="3484565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7348332">
    <w:abstractNumId w:val="6"/>
  </w:num>
  <w:num w:numId="17" w16cid:durableId="249898192">
    <w:abstractNumId w:val="5"/>
  </w:num>
  <w:num w:numId="18" w16cid:durableId="844394579">
    <w:abstractNumId w:val="0"/>
  </w:num>
  <w:num w:numId="19" w16cid:durableId="88430081">
    <w:abstractNumId w:val="18"/>
  </w:num>
  <w:num w:numId="20" w16cid:durableId="305279503">
    <w:abstractNumId w:val="10"/>
  </w:num>
  <w:num w:numId="21" w16cid:durableId="198811945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3"/>
    <w:rsid w:val="00000DE3"/>
    <w:rsid w:val="000030E9"/>
    <w:rsid w:val="000053AD"/>
    <w:rsid w:val="00006488"/>
    <w:rsid w:val="00010EEC"/>
    <w:rsid w:val="000124DB"/>
    <w:rsid w:val="00012C40"/>
    <w:rsid w:val="000145DF"/>
    <w:rsid w:val="000147C8"/>
    <w:rsid w:val="00015151"/>
    <w:rsid w:val="0001526F"/>
    <w:rsid w:val="00021F4C"/>
    <w:rsid w:val="000274FE"/>
    <w:rsid w:val="000308B6"/>
    <w:rsid w:val="000318B8"/>
    <w:rsid w:val="0003229B"/>
    <w:rsid w:val="00032818"/>
    <w:rsid w:val="00033901"/>
    <w:rsid w:val="00041086"/>
    <w:rsid w:val="0004116C"/>
    <w:rsid w:val="00041705"/>
    <w:rsid w:val="000426AC"/>
    <w:rsid w:val="000427E4"/>
    <w:rsid w:val="00042D61"/>
    <w:rsid w:val="00046A28"/>
    <w:rsid w:val="000503B7"/>
    <w:rsid w:val="00051B14"/>
    <w:rsid w:val="00052876"/>
    <w:rsid w:val="00052F42"/>
    <w:rsid w:val="00053260"/>
    <w:rsid w:val="00054A75"/>
    <w:rsid w:val="0005707C"/>
    <w:rsid w:val="00057B51"/>
    <w:rsid w:val="00062A90"/>
    <w:rsid w:val="00062D29"/>
    <w:rsid w:val="00066334"/>
    <w:rsid w:val="0007131B"/>
    <w:rsid w:val="00071807"/>
    <w:rsid w:val="00073FDC"/>
    <w:rsid w:val="000763BE"/>
    <w:rsid w:val="00076518"/>
    <w:rsid w:val="00080884"/>
    <w:rsid w:val="00080F74"/>
    <w:rsid w:val="00081BCD"/>
    <w:rsid w:val="0008237F"/>
    <w:rsid w:val="0008392C"/>
    <w:rsid w:val="00084C57"/>
    <w:rsid w:val="00085264"/>
    <w:rsid w:val="0008538E"/>
    <w:rsid w:val="00085F77"/>
    <w:rsid w:val="00086B6E"/>
    <w:rsid w:val="00087571"/>
    <w:rsid w:val="0009100E"/>
    <w:rsid w:val="00091184"/>
    <w:rsid w:val="00091ADF"/>
    <w:rsid w:val="00091E83"/>
    <w:rsid w:val="0009579C"/>
    <w:rsid w:val="00095C24"/>
    <w:rsid w:val="000967DD"/>
    <w:rsid w:val="00097FC4"/>
    <w:rsid w:val="000A0612"/>
    <w:rsid w:val="000A465A"/>
    <w:rsid w:val="000A5C03"/>
    <w:rsid w:val="000A6CD5"/>
    <w:rsid w:val="000A76FB"/>
    <w:rsid w:val="000B0C60"/>
    <w:rsid w:val="000B0D5D"/>
    <w:rsid w:val="000B2143"/>
    <w:rsid w:val="000B30F8"/>
    <w:rsid w:val="000B55CA"/>
    <w:rsid w:val="000B73AA"/>
    <w:rsid w:val="000C11B2"/>
    <w:rsid w:val="000C2C23"/>
    <w:rsid w:val="000C30F9"/>
    <w:rsid w:val="000C4C86"/>
    <w:rsid w:val="000C4EA0"/>
    <w:rsid w:val="000C612C"/>
    <w:rsid w:val="000D0999"/>
    <w:rsid w:val="000D11E5"/>
    <w:rsid w:val="000D1240"/>
    <w:rsid w:val="000D3D74"/>
    <w:rsid w:val="000D5092"/>
    <w:rsid w:val="000D51FF"/>
    <w:rsid w:val="000D5470"/>
    <w:rsid w:val="000D6C00"/>
    <w:rsid w:val="000E05AE"/>
    <w:rsid w:val="000E06BF"/>
    <w:rsid w:val="000E07B9"/>
    <w:rsid w:val="000E222D"/>
    <w:rsid w:val="000E3139"/>
    <w:rsid w:val="000E38BC"/>
    <w:rsid w:val="000E687E"/>
    <w:rsid w:val="000E710F"/>
    <w:rsid w:val="000F0216"/>
    <w:rsid w:val="000F60AA"/>
    <w:rsid w:val="0010007D"/>
    <w:rsid w:val="00100335"/>
    <w:rsid w:val="0010411B"/>
    <w:rsid w:val="0010636E"/>
    <w:rsid w:val="001066B1"/>
    <w:rsid w:val="00107547"/>
    <w:rsid w:val="00110944"/>
    <w:rsid w:val="00111E8B"/>
    <w:rsid w:val="001128D0"/>
    <w:rsid w:val="001131B4"/>
    <w:rsid w:val="00113C6B"/>
    <w:rsid w:val="00114088"/>
    <w:rsid w:val="001210C8"/>
    <w:rsid w:val="00121412"/>
    <w:rsid w:val="00125182"/>
    <w:rsid w:val="0012564F"/>
    <w:rsid w:val="001259F4"/>
    <w:rsid w:val="00126DD4"/>
    <w:rsid w:val="00126F38"/>
    <w:rsid w:val="00130EC1"/>
    <w:rsid w:val="00132032"/>
    <w:rsid w:val="00132E33"/>
    <w:rsid w:val="00132F7B"/>
    <w:rsid w:val="00133E1B"/>
    <w:rsid w:val="001367A7"/>
    <w:rsid w:val="0013778E"/>
    <w:rsid w:val="00140883"/>
    <w:rsid w:val="00141C01"/>
    <w:rsid w:val="00143E28"/>
    <w:rsid w:val="00144129"/>
    <w:rsid w:val="0014780B"/>
    <w:rsid w:val="00147A03"/>
    <w:rsid w:val="00147E12"/>
    <w:rsid w:val="00147E79"/>
    <w:rsid w:val="00150406"/>
    <w:rsid w:val="00154D7F"/>
    <w:rsid w:val="00154E6F"/>
    <w:rsid w:val="00155621"/>
    <w:rsid w:val="00155C49"/>
    <w:rsid w:val="00156A45"/>
    <w:rsid w:val="001632AA"/>
    <w:rsid w:val="0016388D"/>
    <w:rsid w:val="001638E7"/>
    <w:rsid w:val="00166DDE"/>
    <w:rsid w:val="00167C39"/>
    <w:rsid w:val="0017199A"/>
    <w:rsid w:val="00172593"/>
    <w:rsid w:val="0017757A"/>
    <w:rsid w:val="00177BEF"/>
    <w:rsid w:val="0018004F"/>
    <w:rsid w:val="0018080E"/>
    <w:rsid w:val="00182E69"/>
    <w:rsid w:val="0018305E"/>
    <w:rsid w:val="00183F3D"/>
    <w:rsid w:val="00184E18"/>
    <w:rsid w:val="00190A2E"/>
    <w:rsid w:val="00193175"/>
    <w:rsid w:val="001977EB"/>
    <w:rsid w:val="00197AB5"/>
    <w:rsid w:val="001A015B"/>
    <w:rsid w:val="001A2C49"/>
    <w:rsid w:val="001A3200"/>
    <w:rsid w:val="001A33FE"/>
    <w:rsid w:val="001A482B"/>
    <w:rsid w:val="001A52D2"/>
    <w:rsid w:val="001A7D48"/>
    <w:rsid w:val="001B0941"/>
    <w:rsid w:val="001B0AFE"/>
    <w:rsid w:val="001B0E4B"/>
    <w:rsid w:val="001B1549"/>
    <w:rsid w:val="001B33E7"/>
    <w:rsid w:val="001B5000"/>
    <w:rsid w:val="001B62BD"/>
    <w:rsid w:val="001B644D"/>
    <w:rsid w:val="001B668A"/>
    <w:rsid w:val="001B7F7D"/>
    <w:rsid w:val="001C2334"/>
    <w:rsid w:val="001C4852"/>
    <w:rsid w:val="001C5EF6"/>
    <w:rsid w:val="001C7AFD"/>
    <w:rsid w:val="001D06C5"/>
    <w:rsid w:val="001D0F56"/>
    <w:rsid w:val="001D1378"/>
    <w:rsid w:val="001D24A3"/>
    <w:rsid w:val="001D34E4"/>
    <w:rsid w:val="001D351D"/>
    <w:rsid w:val="001D43FB"/>
    <w:rsid w:val="001D5287"/>
    <w:rsid w:val="001D6418"/>
    <w:rsid w:val="001D6553"/>
    <w:rsid w:val="001D7B28"/>
    <w:rsid w:val="001E0848"/>
    <w:rsid w:val="001E16CF"/>
    <w:rsid w:val="001E3C01"/>
    <w:rsid w:val="001E52D6"/>
    <w:rsid w:val="001E5EE6"/>
    <w:rsid w:val="001E7774"/>
    <w:rsid w:val="001F3113"/>
    <w:rsid w:val="002011BA"/>
    <w:rsid w:val="0020177E"/>
    <w:rsid w:val="00202D52"/>
    <w:rsid w:val="00205A30"/>
    <w:rsid w:val="00207BB0"/>
    <w:rsid w:val="00214245"/>
    <w:rsid w:val="00216F05"/>
    <w:rsid w:val="00217330"/>
    <w:rsid w:val="00217E32"/>
    <w:rsid w:val="00220668"/>
    <w:rsid w:val="00220B54"/>
    <w:rsid w:val="00220D0A"/>
    <w:rsid w:val="002214EA"/>
    <w:rsid w:val="00223630"/>
    <w:rsid w:val="00223860"/>
    <w:rsid w:val="00225171"/>
    <w:rsid w:val="002261C0"/>
    <w:rsid w:val="0022702B"/>
    <w:rsid w:val="0023058B"/>
    <w:rsid w:val="00234771"/>
    <w:rsid w:val="00234C3C"/>
    <w:rsid w:val="00236B6B"/>
    <w:rsid w:val="002379E0"/>
    <w:rsid w:val="00237E2F"/>
    <w:rsid w:val="002417BA"/>
    <w:rsid w:val="0024240A"/>
    <w:rsid w:val="002432F0"/>
    <w:rsid w:val="002459DC"/>
    <w:rsid w:val="00245E93"/>
    <w:rsid w:val="002463B0"/>
    <w:rsid w:val="00247F6F"/>
    <w:rsid w:val="00251620"/>
    <w:rsid w:val="00251DBE"/>
    <w:rsid w:val="00252D7E"/>
    <w:rsid w:val="00253555"/>
    <w:rsid w:val="002548DF"/>
    <w:rsid w:val="0025537C"/>
    <w:rsid w:val="00255A27"/>
    <w:rsid w:val="00262459"/>
    <w:rsid w:val="0026489B"/>
    <w:rsid w:val="002655B9"/>
    <w:rsid w:val="00265766"/>
    <w:rsid w:val="00272D86"/>
    <w:rsid w:val="0027630A"/>
    <w:rsid w:val="00280D3D"/>
    <w:rsid w:val="00280D67"/>
    <w:rsid w:val="002811AF"/>
    <w:rsid w:val="00281CCF"/>
    <w:rsid w:val="00283281"/>
    <w:rsid w:val="0028623A"/>
    <w:rsid w:val="00286697"/>
    <w:rsid w:val="00287F1C"/>
    <w:rsid w:val="00291037"/>
    <w:rsid w:val="0029308A"/>
    <w:rsid w:val="0029357A"/>
    <w:rsid w:val="00294EF8"/>
    <w:rsid w:val="0029785B"/>
    <w:rsid w:val="002979F4"/>
    <w:rsid w:val="002A0FBF"/>
    <w:rsid w:val="002A127A"/>
    <w:rsid w:val="002A2983"/>
    <w:rsid w:val="002A54EF"/>
    <w:rsid w:val="002A7892"/>
    <w:rsid w:val="002B0DE4"/>
    <w:rsid w:val="002B1BF4"/>
    <w:rsid w:val="002B309C"/>
    <w:rsid w:val="002B31C2"/>
    <w:rsid w:val="002B3423"/>
    <w:rsid w:val="002B4CAA"/>
    <w:rsid w:val="002C1168"/>
    <w:rsid w:val="002C1FF2"/>
    <w:rsid w:val="002C31A1"/>
    <w:rsid w:val="002C55CB"/>
    <w:rsid w:val="002C5977"/>
    <w:rsid w:val="002C5A3E"/>
    <w:rsid w:val="002D22EA"/>
    <w:rsid w:val="002D34D3"/>
    <w:rsid w:val="002D4799"/>
    <w:rsid w:val="002D5D58"/>
    <w:rsid w:val="002D61C1"/>
    <w:rsid w:val="002D7075"/>
    <w:rsid w:val="002D7E71"/>
    <w:rsid w:val="002E145F"/>
    <w:rsid w:val="002E155C"/>
    <w:rsid w:val="002E203D"/>
    <w:rsid w:val="002E3135"/>
    <w:rsid w:val="002E585A"/>
    <w:rsid w:val="002E5EE9"/>
    <w:rsid w:val="002E78D7"/>
    <w:rsid w:val="002F0B78"/>
    <w:rsid w:val="002F1658"/>
    <w:rsid w:val="002F2ABA"/>
    <w:rsid w:val="002F5276"/>
    <w:rsid w:val="002F5D16"/>
    <w:rsid w:val="002F629F"/>
    <w:rsid w:val="002F69F0"/>
    <w:rsid w:val="002F6CF2"/>
    <w:rsid w:val="002F76A8"/>
    <w:rsid w:val="003031FB"/>
    <w:rsid w:val="0030659D"/>
    <w:rsid w:val="003067A3"/>
    <w:rsid w:val="00306C2E"/>
    <w:rsid w:val="00310603"/>
    <w:rsid w:val="00311150"/>
    <w:rsid w:val="00311626"/>
    <w:rsid w:val="00312613"/>
    <w:rsid w:val="00313A9A"/>
    <w:rsid w:val="003143C2"/>
    <w:rsid w:val="0031681B"/>
    <w:rsid w:val="00317816"/>
    <w:rsid w:val="00320A1B"/>
    <w:rsid w:val="00322420"/>
    <w:rsid w:val="003229DA"/>
    <w:rsid w:val="0032458A"/>
    <w:rsid w:val="00326A98"/>
    <w:rsid w:val="0033055B"/>
    <w:rsid w:val="00330AC4"/>
    <w:rsid w:val="00331747"/>
    <w:rsid w:val="003324C0"/>
    <w:rsid w:val="003332FC"/>
    <w:rsid w:val="003345CB"/>
    <w:rsid w:val="00340FF4"/>
    <w:rsid w:val="003418E6"/>
    <w:rsid w:val="00341A7A"/>
    <w:rsid w:val="00341D45"/>
    <w:rsid w:val="00343DD1"/>
    <w:rsid w:val="0034420A"/>
    <w:rsid w:val="00346A0F"/>
    <w:rsid w:val="0034724F"/>
    <w:rsid w:val="00347857"/>
    <w:rsid w:val="00351008"/>
    <w:rsid w:val="00351A68"/>
    <w:rsid w:val="00354D2D"/>
    <w:rsid w:val="0035650B"/>
    <w:rsid w:val="00356A02"/>
    <w:rsid w:val="00356DE8"/>
    <w:rsid w:val="00360FFA"/>
    <w:rsid w:val="00364067"/>
    <w:rsid w:val="00364CC2"/>
    <w:rsid w:val="00365E1A"/>
    <w:rsid w:val="00370390"/>
    <w:rsid w:val="003712E6"/>
    <w:rsid w:val="0037174A"/>
    <w:rsid w:val="003728C6"/>
    <w:rsid w:val="00375BA3"/>
    <w:rsid w:val="00376579"/>
    <w:rsid w:val="0037733F"/>
    <w:rsid w:val="003809EE"/>
    <w:rsid w:val="00381FF6"/>
    <w:rsid w:val="003837D3"/>
    <w:rsid w:val="00384F10"/>
    <w:rsid w:val="003855E0"/>
    <w:rsid w:val="00386531"/>
    <w:rsid w:val="0038727A"/>
    <w:rsid w:val="003879C3"/>
    <w:rsid w:val="00396556"/>
    <w:rsid w:val="003A02C9"/>
    <w:rsid w:val="003A0DE4"/>
    <w:rsid w:val="003A0F15"/>
    <w:rsid w:val="003A14DA"/>
    <w:rsid w:val="003A1E1A"/>
    <w:rsid w:val="003A2EA8"/>
    <w:rsid w:val="003A5071"/>
    <w:rsid w:val="003A7027"/>
    <w:rsid w:val="003A7550"/>
    <w:rsid w:val="003B092D"/>
    <w:rsid w:val="003B1162"/>
    <w:rsid w:val="003B1AEC"/>
    <w:rsid w:val="003B2488"/>
    <w:rsid w:val="003B2E8A"/>
    <w:rsid w:val="003B470E"/>
    <w:rsid w:val="003B4CB6"/>
    <w:rsid w:val="003B5114"/>
    <w:rsid w:val="003B6630"/>
    <w:rsid w:val="003B7983"/>
    <w:rsid w:val="003C2B15"/>
    <w:rsid w:val="003C2F56"/>
    <w:rsid w:val="003C4646"/>
    <w:rsid w:val="003C7CE8"/>
    <w:rsid w:val="003D11BF"/>
    <w:rsid w:val="003D1EDA"/>
    <w:rsid w:val="003D4060"/>
    <w:rsid w:val="003D409C"/>
    <w:rsid w:val="003D5792"/>
    <w:rsid w:val="003D6F0B"/>
    <w:rsid w:val="003E0019"/>
    <w:rsid w:val="003E18D8"/>
    <w:rsid w:val="003E2CEF"/>
    <w:rsid w:val="003E42C6"/>
    <w:rsid w:val="003E4D7E"/>
    <w:rsid w:val="003E6430"/>
    <w:rsid w:val="003E6739"/>
    <w:rsid w:val="003E70F0"/>
    <w:rsid w:val="003E7963"/>
    <w:rsid w:val="003F0660"/>
    <w:rsid w:val="003F0F30"/>
    <w:rsid w:val="003F3D4F"/>
    <w:rsid w:val="003F5683"/>
    <w:rsid w:val="003F5F80"/>
    <w:rsid w:val="003F7290"/>
    <w:rsid w:val="003F761C"/>
    <w:rsid w:val="0040136F"/>
    <w:rsid w:val="00402F7E"/>
    <w:rsid w:val="004061FE"/>
    <w:rsid w:val="0040638E"/>
    <w:rsid w:val="00407E31"/>
    <w:rsid w:val="00410904"/>
    <w:rsid w:val="00411F06"/>
    <w:rsid w:val="00412E02"/>
    <w:rsid w:val="004143DF"/>
    <w:rsid w:val="004158A8"/>
    <w:rsid w:val="0041666E"/>
    <w:rsid w:val="004166A5"/>
    <w:rsid w:val="004173D6"/>
    <w:rsid w:val="00417498"/>
    <w:rsid w:val="00417AF2"/>
    <w:rsid w:val="00417E7F"/>
    <w:rsid w:val="004207EC"/>
    <w:rsid w:val="00420CCF"/>
    <w:rsid w:val="004210DF"/>
    <w:rsid w:val="00421BB7"/>
    <w:rsid w:val="00426683"/>
    <w:rsid w:val="00431702"/>
    <w:rsid w:val="00434355"/>
    <w:rsid w:val="00437D1E"/>
    <w:rsid w:val="00440413"/>
    <w:rsid w:val="00441A35"/>
    <w:rsid w:val="00443314"/>
    <w:rsid w:val="00443916"/>
    <w:rsid w:val="00446083"/>
    <w:rsid w:val="004462BA"/>
    <w:rsid w:val="00446549"/>
    <w:rsid w:val="00452010"/>
    <w:rsid w:val="00452B68"/>
    <w:rsid w:val="00452BB3"/>
    <w:rsid w:val="00452D4C"/>
    <w:rsid w:val="00454B66"/>
    <w:rsid w:val="0045676D"/>
    <w:rsid w:val="004607D7"/>
    <w:rsid w:val="00461BCA"/>
    <w:rsid w:val="00462008"/>
    <w:rsid w:val="004623F7"/>
    <w:rsid w:val="0046261E"/>
    <w:rsid w:val="004630C1"/>
    <w:rsid w:val="004630EE"/>
    <w:rsid w:val="0046407C"/>
    <w:rsid w:val="00466686"/>
    <w:rsid w:val="0046758E"/>
    <w:rsid w:val="0047133F"/>
    <w:rsid w:val="00471C97"/>
    <w:rsid w:val="004724B7"/>
    <w:rsid w:val="004728E4"/>
    <w:rsid w:val="0047643D"/>
    <w:rsid w:val="00477108"/>
    <w:rsid w:val="00480778"/>
    <w:rsid w:val="00480860"/>
    <w:rsid w:val="00483E74"/>
    <w:rsid w:val="0048409F"/>
    <w:rsid w:val="00486189"/>
    <w:rsid w:val="00486480"/>
    <w:rsid w:val="0049201D"/>
    <w:rsid w:val="00492BBB"/>
    <w:rsid w:val="0049357A"/>
    <w:rsid w:val="00495D92"/>
    <w:rsid w:val="00497272"/>
    <w:rsid w:val="004A00C7"/>
    <w:rsid w:val="004A08A0"/>
    <w:rsid w:val="004A34B6"/>
    <w:rsid w:val="004A4EE8"/>
    <w:rsid w:val="004A5CAE"/>
    <w:rsid w:val="004A705E"/>
    <w:rsid w:val="004A7FF1"/>
    <w:rsid w:val="004B0A20"/>
    <w:rsid w:val="004B14BE"/>
    <w:rsid w:val="004B5308"/>
    <w:rsid w:val="004B76F7"/>
    <w:rsid w:val="004C2040"/>
    <w:rsid w:val="004C23EA"/>
    <w:rsid w:val="004C2EF8"/>
    <w:rsid w:val="004C2FEB"/>
    <w:rsid w:val="004C3BAC"/>
    <w:rsid w:val="004C3F6A"/>
    <w:rsid w:val="004C6A48"/>
    <w:rsid w:val="004C7B82"/>
    <w:rsid w:val="004C7BBD"/>
    <w:rsid w:val="004D010F"/>
    <w:rsid w:val="004D026E"/>
    <w:rsid w:val="004D12A8"/>
    <w:rsid w:val="004D2199"/>
    <w:rsid w:val="004D26D7"/>
    <w:rsid w:val="004D2FF9"/>
    <w:rsid w:val="004D4533"/>
    <w:rsid w:val="004D788B"/>
    <w:rsid w:val="004E010D"/>
    <w:rsid w:val="004E19EF"/>
    <w:rsid w:val="004E3104"/>
    <w:rsid w:val="004E5175"/>
    <w:rsid w:val="004E5EA6"/>
    <w:rsid w:val="004E63D8"/>
    <w:rsid w:val="004F05D7"/>
    <w:rsid w:val="004F261B"/>
    <w:rsid w:val="004F2C38"/>
    <w:rsid w:val="004F3FDC"/>
    <w:rsid w:val="004F6052"/>
    <w:rsid w:val="004F617C"/>
    <w:rsid w:val="004F7409"/>
    <w:rsid w:val="00503849"/>
    <w:rsid w:val="005039AA"/>
    <w:rsid w:val="005073AB"/>
    <w:rsid w:val="00507DAA"/>
    <w:rsid w:val="00507E54"/>
    <w:rsid w:val="00510014"/>
    <w:rsid w:val="0051019B"/>
    <w:rsid w:val="00511226"/>
    <w:rsid w:val="005130E7"/>
    <w:rsid w:val="00514B5C"/>
    <w:rsid w:val="005153B3"/>
    <w:rsid w:val="00516C1B"/>
    <w:rsid w:val="00517026"/>
    <w:rsid w:val="00520485"/>
    <w:rsid w:val="00520BB0"/>
    <w:rsid w:val="005232E5"/>
    <w:rsid w:val="005234EC"/>
    <w:rsid w:val="00524A39"/>
    <w:rsid w:val="00525882"/>
    <w:rsid w:val="005270F3"/>
    <w:rsid w:val="00527510"/>
    <w:rsid w:val="00531311"/>
    <w:rsid w:val="00531E7D"/>
    <w:rsid w:val="00532538"/>
    <w:rsid w:val="00534447"/>
    <w:rsid w:val="00535A8A"/>
    <w:rsid w:val="0054019E"/>
    <w:rsid w:val="0054026F"/>
    <w:rsid w:val="005403A9"/>
    <w:rsid w:val="00542AC4"/>
    <w:rsid w:val="005431CD"/>
    <w:rsid w:val="005452C5"/>
    <w:rsid w:val="0054539F"/>
    <w:rsid w:val="00545D3B"/>
    <w:rsid w:val="005464EF"/>
    <w:rsid w:val="00546634"/>
    <w:rsid w:val="005503AF"/>
    <w:rsid w:val="00554ABC"/>
    <w:rsid w:val="00556EF0"/>
    <w:rsid w:val="005576E1"/>
    <w:rsid w:val="00557ADC"/>
    <w:rsid w:val="00560D41"/>
    <w:rsid w:val="0056253A"/>
    <w:rsid w:val="00563AE6"/>
    <w:rsid w:val="00564A16"/>
    <w:rsid w:val="00564CAD"/>
    <w:rsid w:val="005650CA"/>
    <w:rsid w:val="00566579"/>
    <w:rsid w:val="005713ED"/>
    <w:rsid w:val="00572084"/>
    <w:rsid w:val="005726F4"/>
    <w:rsid w:val="00572BEE"/>
    <w:rsid w:val="00573215"/>
    <w:rsid w:val="0057379C"/>
    <w:rsid w:val="00576D4F"/>
    <w:rsid w:val="0057740D"/>
    <w:rsid w:val="00580061"/>
    <w:rsid w:val="00582C8E"/>
    <w:rsid w:val="005853EC"/>
    <w:rsid w:val="00585A3E"/>
    <w:rsid w:val="005879DC"/>
    <w:rsid w:val="00590011"/>
    <w:rsid w:val="0059042C"/>
    <w:rsid w:val="00590830"/>
    <w:rsid w:val="005910C9"/>
    <w:rsid w:val="00592B90"/>
    <w:rsid w:val="00593688"/>
    <w:rsid w:val="00594647"/>
    <w:rsid w:val="005946C5"/>
    <w:rsid w:val="00594D63"/>
    <w:rsid w:val="00595606"/>
    <w:rsid w:val="005960BB"/>
    <w:rsid w:val="0059746B"/>
    <w:rsid w:val="005A0422"/>
    <w:rsid w:val="005A3E40"/>
    <w:rsid w:val="005A405A"/>
    <w:rsid w:val="005A4BED"/>
    <w:rsid w:val="005A525F"/>
    <w:rsid w:val="005B2018"/>
    <w:rsid w:val="005B2CB5"/>
    <w:rsid w:val="005B3BDB"/>
    <w:rsid w:val="005B4026"/>
    <w:rsid w:val="005B5420"/>
    <w:rsid w:val="005B609A"/>
    <w:rsid w:val="005B6492"/>
    <w:rsid w:val="005B6BBD"/>
    <w:rsid w:val="005B7010"/>
    <w:rsid w:val="005C0286"/>
    <w:rsid w:val="005C12C5"/>
    <w:rsid w:val="005C3D29"/>
    <w:rsid w:val="005C46C2"/>
    <w:rsid w:val="005C4D53"/>
    <w:rsid w:val="005C569D"/>
    <w:rsid w:val="005C684C"/>
    <w:rsid w:val="005C760A"/>
    <w:rsid w:val="005D10BB"/>
    <w:rsid w:val="005D5EEA"/>
    <w:rsid w:val="005E0254"/>
    <w:rsid w:val="005E03FE"/>
    <w:rsid w:val="005E046B"/>
    <w:rsid w:val="005E120A"/>
    <w:rsid w:val="005E2325"/>
    <w:rsid w:val="005E24C1"/>
    <w:rsid w:val="005E2A1D"/>
    <w:rsid w:val="005E58A2"/>
    <w:rsid w:val="005E6D39"/>
    <w:rsid w:val="005F0711"/>
    <w:rsid w:val="005F1A9F"/>
    <w:rsid w:val="005F3DD5"/>
    <w:rsid w:val="005F5358"/>
    <w:rsid w:val="006018A2"/>
    <w:rsid w:val="0060465F"/>
    <w:rsid w:val="00605126"/>
    <w:rsid w:val="00610507"/>
    <w:rsid w:val="00611FE5"/>
    <w:rsid w:val="006120AC"/>
    <w:rsid w:val="00612A9F"/>
    <w:rsid w:val="006162F6"/>
    <w:rsid w:val="00616AAB"/>
    <w:rsid w:val="0061774C"/>
    <w:rsid w:val="00620A16"/>
    <w:rsid w:val="00620B69"/>
    <w:rsid w:val="00622C87"/>
    <w:rsid w:val="00623EB4"/>
    <w:rsid w:val="0062433D"/>
    <w:rsid w:val="0062577A"/>
    <w:rsid w:val="00625937"/>
    <w:rsid w:val="006260AE"/>
    <w:rsid w:val="00627593"/>
    <w:rsid w:val="006305F6"/>
    <w:rsid w:val="00633187"/>
    <w:rsid w:val="0063466F"/>
    <w:rsid w:val="00634C4B"/>
    <w:rsid w:val="0063739F"/>
    <w:rsid w:val="006409BF"/>
    <w:rsid w:val="00641295"/>
    <w:rsid w:val="00641ACE"/>
    <w:rsid w:val="00641E8B"/>
    <w:rsid w:val="00645312"/>
    <w:rsid w:val="006503A8"/>
    <w:rsid w:val="006507FF"/>
    <w:rsid w:val="00650A8B"/>
    <w:rsid w:val="0065522C"/>
    <w:rsid w:val="00661808"/>
    <w:rsid w:val="00663469"/>
    <w:rsid w:val="00670539"/>
    <w:rsid w:val="00671B37"/>
    <w:rsid w:val="006720D8"/>
    <w:rsid w:val="00672305"/>
    <w:rsid w:val="00673079"/>
    <w:rsid w:val="00675C7D"/>
    <w:rsid w:val="00675C9D"/>
    <w:rsid w:val="00675DB2"/>
    <w:rsid w:val="00677998"/>
    <w:rsid w:val="00690E90"/>
    <w:rsid w:val="0069354C"/>
    <w:rsid w:val="006952BF"/>
    <w:rsid w:val="00695666"/>
    <w:rsid w:val="00695A28"/>
    <w:rsid w:val="0069633F"/>
    <w:rsid w:val="006A1AB9"/>
    <w:rsid w:val="006A3E0D"/>
    <w:rsid w:val="006A4707"/>
    <w:rsid w:val="006A6020"/>
    <w:rsid w:val="006A6938"/>
    <w:rsid w:val="006A6D23"/>
    <w:rsid w:val="006A71D4"/>
    <w:rsid w:val="006B00B0"/>
    <w:rsid w:val="006B15FF"/>
    <w:rsid w:val="006B1677"/>
    <w:rsid w:val="006B1FB3"/>
    <w:rsid w:val="006B2678"/>
    <w:rsid w:val="006B395C"/>
    <w:rsid w:val="006B48B5"/>
    <w:rsid w:val="006B4D62"/>
    <w:rsid w:val="006B5788"/>
    <w:rsid w:val="006B6E3A"/>
    <w:rsid w:val="006B735C"/>
    <w:rsid w:val="006B7DDE"/>
    <w:rsid w:val="006C0AE0"/>
    <w:rsid w:val="006C1F6B"/>
    <w:rsid w:val="006C697D"/>
    <w:rsid w:val="006D085E"/>
    <w:rsid w:val="006D2ECE"/>
    <w:rsid w:val="006D2F27"/>
    <w:rsid w:val="006D31AA"/>
    <w:rsid w:val="006D39B3"/>
    <w:rsid w:val="006D414D"/>
    <w:rsid w:val="006D4871"/>
    <w:rsid w:val="006D5AAA"/>
    <w:rsid w:val="006D6699"/>
    <w:rsid w:val="006D7159"/>
    <w:rsid w:val="006D72A4"/>
    <w:rsid w:val="006D798C"/>
    <w:rsid w:val="006E0EC9"/>
    <w:rsid w:val="006E4907"/>
    <w:rsid w:val="006E49FA"/>
    <w:rsid w:val="006E69A6"/>
    <w:rsid w:val="006E7B44"/>
    <w:rsid w:val="006E7B62"/>
    <w:rsid w:val="006F6C2C"/>
    <w:rsid w:val="00700156"/>
    <w:rsid w:val="00700EB0"/>
    <w:rsid w:val="007016CD"/>
    <w:rsid w:val="00703E3E"/>
    <w:rsid w:val="007052FA"/>
    <w:rsid w:val="00705F4E"/>
    <w:rsid w:val="0070608D"/>
    <w:rsid w:val="00706F66"/>
    <w:rsid w:val="00707490"/>
    <w:rsid w:val="00710066"/>
    <w:rsid w:val="00710B08"/>
    <w:rsid w:val="00711717"/>
    <w:rsid w:val="00711A7C"/>
    <w:rsid w:val="0071257C"/>
    <w:rsid w:val="0071580A"/>
    <w:rsid w:val="00717F68"/>
    <w:rsid w:val="0072014B"/>
    <w:rsid w:val="00732617"/>
    <w:rsid w:val="00735B3C"/>
    <w:rsid w:val="00735E6D"/>
    <w:rsid w:val="00744F0B"/>
    <w:rsid w:val="007450DE"/>
    <w:rsid w:val="007522F9"/>
    <w:rsid w:val="00754FD8"/>
    <w:rsid w:val="0075615F"/>
    <w:rsid w:val="00760281"/>
    <w:rsid w:val="0076165B"/>
    <w:rsid w:val="007624EC"/>
    <w:rsid w:val="00763023"/>
    <w:rsid w:val="007633BD"/>
    <w:rsid w:val="0076404A"/>
    <w:rsid w:val="00767C9C"/>
    <w:rsid w:val="00767EEF"/>
    <w:rsid w:val="00770078"/>
    <w:rsid w:val="007728D5"/>
    <w:rsid w:val="007742A1"/>
    <w:rsid w:val="00775BAA"/>
    <w:rsid w:val="00775C34"/>
    <w:rsid w:val="007807A5"/>
    <w:rsid w:val="00781517"/>
    <w:rsid w:val="00781D03"/>
    <w:rsid w:val="007820AC"/>
    <w:rsid w:val="00782B69"/>
    <w:rsid w:val="007834AF"/>
    <w:rsid w:val="007844E4"/>
    <w:rsid w:val="007853E7"/>
    <w:rsid w:val="00785CEE"/>
    <w:rsid w:val="00785CFF"/>
    <w:rsid w:val="0078603F"/>
    <w:rsid w:val="007868B2"/>
    <w:rsid w:val="00786B0F"/>
    <w:rsid w:val="007906E6"/>
    <w:rsid w:val="00790B49"/>
    <w:rsid w:val="00794CFC"/>
    <w:rsid w:val="007A2800"/>
    <w:rsid w:val="007A4289"/>
    <w:rsid w:val="007B094E"/>
    <w:rsid w:val="007B0D8E"/>
    <w:rsid w:val="007B12E5"/>
    <w:rsid w:val="007B17AF"/>
    <w:rsid w:val="007B1987"/>
    <w:rsid w:val="007B4AE2"/>
    <w:rsid w:val="007B721F"/>
    <w:rsid w:val="007B7FEF"/>
    <w:rsid w:val="007C0213"/>
    <w:rsid w:val="007C0C06"/>
    <w:rsid w:val="007C356B"/>
    <w:rsid w:val="007C4A1E"/>
    <w:rsid w:val="007C6CB8"/>
    <w:rsid w:val="007D078A"/>
    <w:rsid w:val="007D20CE"/>
    <w:rsid w:val="007D21B0"/>
    <w:rsid w:val="007D3894"/>
    <w:rsid w:val="007D582E"/>
    <w:rsid w:val="007E0C41"/>
    <w:rsid w:val="007E458B"/>
    <w:rsid w:val="007E56DE"/>
    <w:rsid w:val="007E593B"/>
    <w:rsid w:val="007E5BF4"/>
    <w:rsid w:val="007E68DF"/>
    <w:rsid w:val="007E6EC8"/>
    <w:rsid w:val="007E7FC8"/>
    <w:rsid w:val="007F0871"/>
    <w:rsid w:val="007F0F8A"/>
    <w:rsid w:val="007F1060"/>
    <w:rsid w:val="007F11CD"/>
    <w:rsid w:val="007F2064"/>
    <w:rsid w:val="007F318A"/>
    <w:rsid w:val="007F519C"/>
    <w:rsid w:val="007F769E"/>
    <w:rsid w:val="008035FF"/>
    <w:rsid w:val="008051C4"/>
    <w:rsid w:val="0080541E"/>
    <w:rsid w:val="00807B02"/>
    <w:rsid w:val="00810945"/>
    <w:rsid w:val="00810E06"/>
    <w:rsid w:val="00812BBE"/>
    <w:rsid w:val="00813FEE"/>
    <w:rsid w:val="008144CD"/>
    <w:rsid w:val="008158CE"/>
    <w:rsid w:val="0081740A"/>
    <w:rsid w:val="008177A1"/>
    <w:rsid w:val="008178A9"/>
    <w:rsid w:val="00820678"/>
    <w:rsid w:val="008219C8"/>
    <w:rsid w:val="00822681"/>
    <w:rsid w:val="00824391"/>
    <w:rsid w:val="00824475"/>
    <w:rsid w:val="00824EE8"/>
    <w:rsid w:val="0083324B"/>
    <w:rsid w:val="0083396B"/>
    <w:rsid w:val="00835100"/>
    <w:rsid w:val="008359DC"/>
    <w:rsid w:val="00837FA5"/>
    <w:rsid w:val="008414C5"/>
    <w:rsid w:val="00844F4D"/>
    <w:rsid w:val="00846C4E"/>
    <w:rsid w:val="0085086A"/>
    <w:rsid w:val="008526E7"/>
    <w:rsid w:val="008538C3"/>
    <w:rsid w:val="008560C6"/>
    <w:rsid w:val="00856751"/>
    <w:rsid w:val="00857164"/>
    <w:rsid w:val="00857DBB"/>
    <w:rsid w:val="00860104"/>
    <w:rsid w:val="00861231"/>
    <w:rsid w:val="00863173"/>
    <w:rsid w:val="008631D8"/>
    <w:rsid w:val="00863531"/>
    <w:rsid w:val="00865F20"/>
    <w:rsid w:val="00866B67"/>
    <w:rsid w:val="00866D52"/>
    <w:rsid w:val="0086775F"/>
    <w:rsid w:val="008705BE"/>
    <w:rsid w:val="008717F9"/>
    <w:rsid w:val="00872369"/>
    <w:rsid w:val="00873C6A"/>
    <w:rsid w:val="00876EA4"/>
    <w:rsid w:val="008806E7"/>
    <w:rsid w:val="00883681"/>
    <w:rsid w:val="008841AD"/>
    <w:rsid w:val="008854C4"/>
    <w:rsid w:val="008856B9"/>
    <w:rsid w:val="00886CBD"/>
    <w:rsid w:val="00887CB9"/>
    <w:rsid w:val="00892265"/>
    <w:rsid w:val="008A44B8"/>
    <w:rsid w:val="008A46C6"/>
    <w:rsid w:val="008A56E6"/>
    <w:rsid w:val="008A65A5"/>
    <w:rsid w:val="008B1D25"/>
    <w:rsid w:val="008B4271"/>
    <w:rsid w:val="008B48B9"/>
    <w:rsid w:val="008B4A8D"/>
    <w:rsid w:val="008B5198"/>
    <w:rsid w:val="008B5FC1"/>
    <w:rsid w:val="008B7109"/>
    <w:rsid w:val="008B7E36"/>
    <w:rsid w:val="008C1A93"/>
    <w:rsid w:val="008C1D20"/>
    <w:rsid w:val="008C4723"/>
    <w:rsid w:val="008C50E2"/>
    <w:rsid w:val="008C7022"/>
    <w:rsid w:val="008C70AC"/>
    <w:rsid w:val="008C7E0E"/>
    <w:rsid w:val="008D0B9F"/>
    <w:rsid w:val="008D1546"/>
    <w:rsid w:val="008D1BE5"/>
    <w:rsid w:val="008D2303"/>
    <w:rsid w:val="008D3D3B"/>
    <w:rsid w:val="008D4D0E"/>
    <w:rsid w:val="008D75C6"/>
    <w:rsid w:val="008E11E1"/>
    <w:rsid w:val="008E2E93"/>
    <w:rsid w:val="008E3D10"/>
    <w:rsid w:val="008E4B55"/>
    <w:rsid w:val="008E6A4D"/>
    <w:rsid w:val="008E6C46"/>
    <w:rsid w:val="008E6E0D"/>
    <w:rsid w:val="008F304A"/>
    <w:rsid w:val="008F3777"/>
    <w:rsid w:val="008F4C81"/>
    <w:rsid w:val="008F7010"/>
    <w:rsid w:val="008F7170"/>
    <w:rsid w:val="008F746B"/>
    <w:rsid w:val="009013A6"/>
    <w:rsid w:val="00907BF2"/>
    <w:rsid w:val="0091029D"/>
    <w:rsid w:val="00910565"/>
    <w:rsid w:val="00910A6C"/>
    <w:rsid w:val="009111B6"/>
    <w:rsid w:val="00913121"/>
    <w:rsid w:val="00913A10"/>
    <w:rsid w:val="00914035"/>
    <w:rsid w:val="009146FE"/>
    <w:rsid w:val="00914E95"/>
    <w:rsid w:val="0091654F"/>
    <w:rsid w:val="00916754"/>
    <w:rsid w:val="00922076"/>
    <w:rsid w:val="00923B9D"/>
    <w:rsid w:val="00923E33"/>
    <w:rsid w:val="00924F37"/>
    <w:rsid w:val="0092729A"/>
    <w:rsid w:val="0093317D"/>
    <w:rsid w:val="009332D1"/>
    <w:rsid w:val="009346B9"/>
    <w:rsid w:val="00936478"/>
    <w:rsid w:val="0093672D"/>
    <w:rsid w:val="0094096B"/>
    <w:rsid w:val="00940F80"/>
    <w:rsid w:val="0094171E"/>
    <w:rsid w:val="0094204D"/>
    <w:rsid w:val="00945652"/>
    <w:rsid w:val="00946B6D"/>
    <w:rsid w:val="009508E4"/>
    <w:rsid w:val="009516DB"/>
    <w:rsid w:val="0095246B"/>
    <w:rsid w:val="0095297A"/>
    <w:rsid w:val="00953565"/>
    <w:rsid w:val="009548B8"/>
    <w:rsid w:val="009565B2"/>
    <w:rsid w:val="00956F34"/>
    <w:rsid w:val="00960643"/>
    <w:rsid w:val="0096193A"/>
    <w:rsid w:val="00961AE5"/>
    <w:rsid w:val="00962318"/>
    <w:rsid w:val="009624EF"/>
    <w:rsid w:val="009625FE"/>
    <w:rsid w:val="00963EBC"/>
    <w:rsid w:val="009641A3"/>
    <w:rsid w:val="009641AB"/>
    <w:rsid w:val="00964516"/>
    <w:rsid w:val="00965D8D"/>
    <w:rsid w:val="00967229"/>
    <w:rsid w:val="00967833"/>
    <w:rsid w:val="00970E9B"/>
    <w:rsid w:val="00971B73"/>
    <w:rsid w:val="009720FA"/>
    <w:rsid w:val="0097260E"/>
    <w:rsid w:val="009730D5"/>
    <w:rsid w:val="009735FB"/>
    <w:rsid w:val="00973FE1"/>
    <w:rsid w:val="009759FB"/>
    <w:rsid w:val="00975CA7"/>
    <w:rsid w:val="009805B6"/>
    <w:rsid w:val="00981C25"/>
    <w:rsid w:val="00982E23"/>
    <w:rsid w:val="00983394"/>
    <w:rsid w:val="00985047"/>
    <w:rsid w:val="00986421"/>
    <w:rsid w:val="00986D9C"/>
    <w:rsid w:val="00987EC0"/>
    <w:rsid w:val="00987F2D"/>
    <w:rsid w:val="00993AEF"/>
    <w:rsid w:val="009A0AE8"/>
    <w:rsid w:val="009A189D"/>
    <w:rsid w:val="009A1C72"/>
    <w:rsid w:val="009A4281"/>
    <w:rsid w:val="009A455B"/>
    <w:rsid w:val="009A78F3"/>
    <w:rsid w:val="009B01B7"/>
    <w:rsid w:val="009B0A72"/>
    <w:rsid w:val="009B0AB4"/>
    <w:rsid w:val="009B4DA0"/>
    <w:rsid w:val="009C0B1C"/>
    <w:rsid w:val="009C0EEE"/>
    <w:rsid w:val="009C23BB"/>
    <w:rsid w:val="009C2FC0"/>
    <w:rsid w:val="009C3974"/>
    <w:rsid w:val="009C3B6B"/>
    <w:rsid w:val="009C4A12"/>
    <w:rsid w:val="009C620E"/>
    <w:rsid w:val="009C724F"/>
    <w:rsid w:val="009C7B4D"/>
    <w:rsid w:val="009D12BB"/>
    <w:rsid w:val="009D45A9"/>
    <w:rsid w:val="009D6083"/>
    <w:rsid w:val="009D6326"/>
    <w:rsid w:val="009D7200"/>
    <w:rsid w:val="009D7D77"/>
    <w:rsid w:val="009E13C3"/>
    <w:rsid w:val="009E3922"/>
    <w:rsid w:val="009E3ED1"/>
    <w:rsid w:val="009E690E"/>
    <w:rsid w:val="009F0391"/>
    <w:rsid w:val="009F0668"/>
    <w:rsid w:val="009F0CE7"/>
    <w:rsid w:val="009F22B2"/>
    <w:rsid w:val="009F3C3C"/>
    <w:rsid w:val="009F47A6"/>
    <w:rsid w:val="009F4BA6"/>
    <w:rsid w:val="009F6DCA"/>
    <w:rsid w:val="009F770B"/>
    <w:rsid w:val="00A007E3"/>
    <w:rsid w:val="00A00CF1"/>
    <w:rsid w:val="00A00D4E"/>
    <w:rsid w:val="00A03342"/>
    <w:rsid w:val="00A0340A"/>
    <w:rsid w:val="00A044E5"/>
    <w:rsid w:val="00A05619"/>
    <w:rsid w:val="00A05B44"/>
    <w:rsid w:val="00A0764F"/>
    <w:rsid w:val="00A116B2"/>
    <w:rsid w:val="00A11AE1"/>
    <w:rsid w:val="00A12EEF"/>
    <w:rsid w:val="00A155B3"/>
    <w:rsid w:val="00A1576B"/>
    <w:rsid w:val="00A15906"/>
    <w:rsid w:val="00A1649E"/>
    <w:rsid w:val="00A16D1F"/>
    <w:rsid w:val="00A17141"/>
    <w:rsid w:val="00A1724D"/>
    <w:rsid w:val="00A1741B"/>
    <w:rsid w:val="00A23049"/>
    <w:rsid w:val="00A2431A"/>
    <w:rsid w:val="00A24853"/>
    <w:rsid w:val="00A2517D"/>
    <w:rsid w:val="00A254E5"/>
    <w:rsid w:val="00A25A33"/>
    <w:rsid w:val="00A25BAB"/>
    <w:rsid w:val="00A25D34"/>
    <w:rsid w:val="00A27144"/>
    <w:rsid w:val="00A27AB3"/>
    <w:rsid w:val="00A316CA"/>
    <w:rsid w:val="00A31BE3"/>
    <w:rsid w:val="00A331DD"/>
    <w:rsid w:val="00A35D54"/>
    <w:rsid w:val="00A3754C"/>
    <w:rsid w:val="00A40D3C"/>
    <w:rsid w:val="00A40E01"/>
    <w:rsid w:val="00A40F46"/>
    <w:rsid w:val="00A413AD"/>
    <w:rsid w:val="00A42083"/>
    <w:rsid w:val="00A423D5"/>
    <w:rsid w:val="00A44FA9"/>
    <w:rsid w:val="00A479CA"/>
    <w:rsid w:val="00A47A5B"/>
    <w:rsid w:val="00A506BD"/>
    <w:rsid w:val="00A53CEE"/>
    <w:rsid w:val="00A54620"/>
    <w:rsid w:val="00A547E0"/>
    <w:rsid w:val="00A55DD7"/>
    <w:rsid w:val="00A55FC2"/>
    <w:rsid w:val="00A5614F"/>
    <w:rsid w:val="00A563EC"/>
    <w:rsid w:val="00A57C1D"/>
    <w:rsid w:val="00A57CAF"/>
    <w:rsid w:val="00A60D94"/>
    <w:rsid w:val="00A62C4B"/>
    <w:rsid w:val="00A63379"/>
    <w:rsid w:val="00A65240"/>
    <w:rsid w:val="00A65A81"/>
    <w:rsid w:val="00A661EE"/>
    <w:rsid w:val="00A724CD"/>
    <w:rsid w:val="00A738B9"/>
    <w:rsid w:val="00A75AF1"/>
    <w:rsid w:val="00A76B5B"/>
    <w:rsid w:val="00A8104B"/>
    <w:rsid w:val="00A86A12"/>
    <w:rsid w:val="00A87CB7"/>
    <w:rsid w:val="00A907DF"/>
    <w:rsid w:val="00A91147"/>
    <w:rsid w:val="00A93BD1"/>
    <w:rsid w:val="00A943AC"/>
    <w:rsid w:val="00A9559D"/>
    <w:rsid w:val="00A96A30"/>
    <w:rsid w:val="00A96BF2"/>
    <w:rsid w:val="00A9755C"/>
    <w:rsid w:val="00AA177D"/>
    <w:rsid w:val="00AA3103"/>
    <w:rsid w:val="00AA4345"/>
    <w:rsid w:val="00AA45F4"/>
    <w:rsid w:val="00AA558B"/>
    <w:rsid w:val="00AA6503"/>
    <w:rsid w:val="00AA7D3E"/>
    <w:rsid w:val="00AB1026"/>
    <w:rsid w:val="00AB10D0"/>
    <w:rsid w:val="00AB2288"/>
    <w:rsid w:val="00AB2BF7"/>
    <w:rsid w:val="00AC43D4"/>
    <w:rsid w:val="00AC60B4"/>
    <w:rsid w:val="00AC6F41"/>
    <w:rsid w:val="00AD04CB"/>
    <w:rsid w:val="00AD1786"/>
    <w:rsid w:val="00AD2694"/>
    <w:rsid w:val="00AD3403"/>
    <w:rsid w:val="00AD360A"/>
    <w:rsid w:val="00AD41C3"/>
    <w:rsid w:val="00AD6188"/>
    <w:rsid w:val="00AD7934"/>
    <w:rsid w:val="00AE0CDD"/>
    <w:rsid w:val="00AE385D"/>
    <w:rsid w:val="00AE4882"/>
    <w:rsid w:val="00AE6138"/>
    <w:rsid w:val="00AE7FF9"/>
    <w:rsid w:val="00AF09B7"/>
    <w:rsid w:val="00AF0EAF"/>
    <w:rsid w:val="00AF1DC8"/>
    <w:rsid w:val="00AF1FF3"/>
    <w:rsid w:val="00AF33D2"/>
    <w:rsid w:val="00AF35C5"/>
    <w:rsid w:val="00AF4161"/>
    <w:rsid w:val="00AF4948"/>
    <w:rsid w:val="00AF66C0"/>
    <w:rsid w:val="00AF6A0A"/>
    <w:rsid w:val="00AF6CF4"/>
    <w:rsid w:val="00AF7C94"/>
    <w:rsid w:val="00AF7E9B"/>
    <w:rsid w:val="00B03293"/>
    <w:rsid w:val="00B04442"/>
    <w:rsid w:val="00B04CD5"/>
    <w:rsid w:val="00B056DA"/>
    <w:rsid w:val="00B124B3"/>
    <w:rsid w:val="00B16B4C"/>
    <w:rsid w:val="00B1745A"/>
    <w:rsid w:val="00B21297"/>
    <w:rsid w:val="00B21952"/>
    <w:rsid w:val="00B22B82"/>
    <w:rsid w:val="00B25F3E"/>
    <w:rsid w:val="00B26456"/>
    <w:rsid w:val="00B26577"/>
    <w:rsid w:val="00B309D1"/>
    <w:rsid w:val="00B312B7"/>
    <w:rsid w:val="00B3178E"/>
    <w:rsid w:val="00B33862"/>
    <w:rsid w:val="00B377D4"/>
    <w:rsid w:val="00B37D5E"/>
    <w:rsid w:val="00B42052"/>
    <w:rsid w:val="00B422B7"/>
    <w:rsid w:val="00B43D9D"/>
    <w:rsid w:val="00B4443D"/>
    <w:rsid w:val="00B46D57"/>
    <w:rsid w:val="00B4703D"/>
    <w:rsid w:val="00B47319"/>
    <w:rsid w:val="00B47896"/>
    <w:rsid w:val="00B51325"/>
    <w:rsid w:val="00B52029"/>
    <w:rsid w:val="00B524D7"/>
    <w:rsid w:val="00B52957"/>
    <w:rsid w:val="00B5297B"/>
    <w:rsid w:val="00B52DBE"/>
    <w:rsid w:val="00B579E7"/>
    <w:rsid w:val="00B60483"/>
    <w:rsid w:val="00B651F6"/>
    <w:rsid w:val="00B6608C"/>
    <w:rsid w:val="00B66D5D"/>
    <w:rsid w:val="00B670A3"/>
    <w:rsid w:val="00B677FC"/>
    <w:rsid w:val="00B706C2"/>
    <w:rsid w:val="00B716AF"/>
    <w:rsid w:val="00B7339A"/>
    <w:rsid w:val="00B736E7"/>
    <w:rsid w:val="00B744F1"/>
    <w:rsid w:val="00B76FE4"/>
    <w:rsid w:val="00B776D1"/>
    <w:rsid w:val="00B777C8"/>
    <w:rsid w:val="00B80630"/>
    <w:rsid w:val="00B81E94"/>
    <w:rsid w:val="00B8315A"/>
    <w:rsid w:val="00B83529"/>
    <w:rsid w:val="00B83DAA"/>
    <w:rsid w:val="00B840E0"/>
    <w:rsid w:val="00B85E39"/>
    <w:rsid w:val="00B90305"/>
    <w:rsid w:val="00B91B62"/>
    <w:rsid w:val="00B92ED9"/>
    <w:rsid w:val="00B93223"/>
    <w:rsid w:val="00B95F7D"/>
    <w:rsid w:val="00B970A4"/>
    <w:rsid w:val="00B972B9"/>
    <w:rsid w:val="00BA11B7"/>
    <w:rsid w:val="00BA15F3"/>
    <w:rsid w:val="00BB15F8"/>
    <w:rsid w:val="00BB4F5E"/>
    <w:rsid w:val="00BC0A8C"/>
    <w:rsid w:val="00BC189B"/>
    <w:rsid w:val="00BC3018"/>
    <w:rsid w:val="00BC4695"/>
    <w:rsid w:val="00BC5FC1"/>
    <w:rsid w:val="00BD1F60"/>
    <w:rsid w:val="00BE0C1A"/>
    <w:rsid w:val="00BE13DC"/>
    <w:rsid w:val="00BE2AD1"/>
    <w:rsid w:val="00BE32B4"/>
    <w:rsid w:val="00BE3ED2"/>
    <w:rsid w:val="00BE4180"/>
    <w:rsid w:val="00BE5B02"/>
    <w:rsid w:val="00BE654A"/>
    <w:rsid w:val="00BE67FD"/>
    <w:rsid w:val="00BE7F2B"/>
    <w:rsid w:val="00BF098E"/>
    <w:rsid w:val="00BF2881"/>
    <w:rsid w:val="00BF36E0"/>
    <w:rsid w:val="00BF564C"/>
    <w:rsid w:val="00BF7226"/>
    <w:rsid w:val="00C00660"/>
    <w:rsid w:val="00C01DCD"/>
    <w:rsid w:val="00C07851"/>
    <w:rsid w:val="00C1287A"/>
    <w:rsid w:val="00C1340C"/>
    <w:rsid w:val="00C14F10"/>
    <w:rsid w:val="00C150E2"/>
    <w:rsid w:val="00C15499"/>
    <w:rsid w:val="00C155BE"/>
    <w:rsid w:val="00C21E0A"/>
    <w:rsid w:val="00C22551"/>
    <w:rsid w:val="00C22B64"/>
    <w:rsid w:val="00C25BD8"/>
    <w:rsid w:val="00C26987"/>
    <w:rsid w:val="00C272C1"/>
    <w:rsid w:val="00C3090B"/>
    <w:rsid w:val="00C31AAB"/>
    <w:rsid w:val="00C33356"/>
    <w:rsid w:val="00C3747E"/>
    <w:rsid w:val="00C37D3A"/>
    <w:rsid w:val="00C45A95"/>
    <w:rsid w:val="00C4600E"/>
    <w:rsid w:val="00C51E6B"/>
    <w:rsid w:val="00C53B77"/>
    <w:rsid w:val="00C56306"/>
    <w:rsid w:val="00C5663F"/>
    <w:rsid w:val="00C6110A"/>
    <w:rsid w:val="00C61C8B"/>
    <w:rsid w:val="00C62375"/>
    <w:rsid w:val="00C638C1"/>
    <w:rsid w:val="00C64928"/>
    <w:rsid w:val="00C66707"/>
    <w:rsid w:val="00C7032C"/>
    <w:rsid w:val="00C70491"/>
    <w:rsid w:val="00C715B8"/>
    <w:rsid w:val="00C725F3"/>
    <w:rsid w:val="00C736E6"/>
    <w:rsid w:val="00C73754"/>
    <w:rsid w:val="00C759DD"/>
    <w:rsid w:val="00C77035"/>
    <w:rsid w:val="00C77C47"/>
    <w:rsid w:val="00C80ACC"/>
    <w:rsid w:val="00C81048"/>
    <w:rsid w:val="00C827F6"/>
    <w:rsid w:val="00C8349A"/>
    <w:rsid w:val="00C8368D"/>
    <w:rsid w:val="00C83885"/>
    <w:rsid w:val="00C84C3C"/>
    <w:rsid w:val="00C869D9"/>
    <w:rsid w:val="00C8716C"/>
    <w:rsid w:val="00C87E67"/>
    <w:rsid w:val="00C90874"/>
    <w:rsid w:val="00C930A1"/>
    <w:rsid w:val="00C93843"/>
    <w:rsid w:val="00C95C57"/>
    <w:rsid w:val="00CA26C9"/>
    <w:rsid w:val="00CA284E"/>
    <w:rsid w:val="00CA40C3"/>
    <w:rsid w:val="00CA4274"/>
    <w:rsid w:val="00CA4C0F"/>
    <w:rsid w:val="00CA4F25"/>
    <w:rsid w:val="00CA5055"/>
    <w:rsid w:val="00CA51A3"/>
    <w:rsid w:val="00CA526E"/>
    <w:rsid w:val="00CA555B"/>
    <w:rsid w:val="00CA6281"/>
    <w:rsid w:val="00CA74E5"/>
    <w:rsid w:val="00CB183D"/>
    <w:rsid w:val="00CB1DA1"/>
    <w:rsid w:val="00CB210B"/>
    <w:rsid w:val="00CB2C9B"/>
    <w:rsid w:val="00CB3727"/>
    <w:rsid w:val="00CB3A5E"/>
    <w:rsid w:val="00CB7D20"/>
    <w:rsid w:val="00CC2BB3"/>
    <w:rsid w:val="00CC359E"/>
    <w:rsid w:val="00CC527B"/>
    <w:rsid w:val="00CC53DA"/>
    <w:rsid w:val="00CC65D6"/>
    <w:rsid w:val="00CC7965"/>
    <w:rsid w:val="00CC7EBE"/>
    <w:rsid w:val="00CD2CDC"/>
    <w:rsid w:val="00CD4AE2"/>
    <w:rsid w:val="00CD4FA0"/>
    <w:rsid w:val="00CD52B5"/>
    <w:rsid w:val="00CD5B16"/>
    <w:rsid w:val="00CD5BA6"/>
    <w:rsid w:val="00CD7965"/>
    <w:rsid w:val="00CD7BB1"/>
    <w:rsid w:val="00CE12C2"/>
    <w:rsid w:val="00CE2502"/>
    <w:rsid w:val="00CE2B9E"/>
    <w:rsid w:val="00CE67FD"/>
    <w:rsid w:val="00CE725B"/>
    <w:rsid w:val="00CF092A"/>
    <w:rsid w:val="00CF0F37"/>
    <w:rsid w:val="00CF18AA"/>
    <w:rsid w:val="00CF32A5"/>
    <w:rsid w:val="00CF5C65"/>
    <w:rsid w:val="00D01B93"/>
    <w:rsid w:val="00D01EDB"/>
    <w:rsid w:val="00D01EF7"/>
    <w:rsid w:val="00D01F6F"/>
    <w:rsid w:val="00D04969"/>
    <w:rsid w:val="00D05619"/>
    <w:rsid w:val="00D0773C"/>
    <w:rsid w:val="00D10554"/>
    <w:rsid w:val="00D113D3"/>
    <w:rsid w:val="00D139BF"/>
    <w:rsid w:val="00D140BA"/>
    <w:rsid w:val="00D14525"/>
    <w:rsid w:val="00D152BD"/>
    <w:rsid w:val="00D165F7"/>
    <w:rsid w:val="00D1664F"/>
    <w:rsid w:val="00D21AAB"/>
    <w:rsid w:val="00D221A1"/>
    <w:rsid w:val="00D221B5"/>
    <w:rsid w:val="00D265FB"/>
    <w:rsid w:val="00D31C38"/>
    <w:rsid w:val="00D331F0"/>
    <w:rsid w:val="00D3354E"/>
    <w:rsid w:val="00D340E6"/>
    <w:rsid w:val="00D357EE"/>
    <w:rsid w:val="00D36261"/>
    <w:rsid w:val="00D37372"/>
    <w:rsid w:val="00D41612"/>
    <w:rsid w:val="00D41B1B"/>
    <w:rsid w:val="00D41D32"/>
    <w:rsid w:val="00D42ECE"/>
    <w:rsid w:val="00D4654C"/>
    <w:rsid w:val="00D4767D"/>
    <w:rsid w:val="00D5004E"/>
    <w:rsid w:val="00D50964"/>
    <w:rsid w:val="00D52E06"/>
    <w:rsid w:val="00D558DC"/>
    <w:rsid w:val="00D55DF1"/>
    <w:rsid w:val="00D56AA4"/>
    <w:rsid w:val="00D604E3"/>
    <w:rsid w:val="00D62D92"/>
    <w:rsid w:val="00D62DAB"/>
    <w:rsid w:val="00D652C1"/>
    <w:rsid w:val="00D672B1"/>
    <w:rsid w:val="00D677B6"/>
    <w:rsid w:val="00D72247"/>
    <w:rsid w:val="00D73513"/>
    <w:rsid w:val="00D73DFF"/>
    <w:rsid w:val="00D74E54"/>
    <w:rsid w:val="00D76EA5"/>
    <w:rsid w:val="00D80313"/>
    <w:rsid w:val="00D8039B"/>
    <w:rsid w:val="00D806B9"/>
    <w:rsid w:val="00D80975"/>
    <w:rsid w:val="00D80E07"/>
    <w:rsid w:val="00D83EB4"/>
    <w:rsid w:val="00D9098A"/>
    <w:rsid w:val="00DA1BFE"/>
    <w:rsid w:val="00DA3C7A"/>
    <w:rsid w:val="00DA4BF4"/>
    <w:rsid w:val="00DA5513"/>
    <w:rsid w:val="00DA7C2A"/>
    <w:rsid w:val="00DB0774"/>
    <w:rsid w:val="00DB21D4"/>
    <w:rsid w:val="00DB7CA9"/>
    <w:rsid w:val="00DC08E6"/>
    <w:rsid w:val="00DC2AB0"/>
    <w:rsid w:val="00DC3400"/>
    <w:rsid w:val="00DC5F90"/>
    <w:rsid w:val="00DD2108"/>
    <w:rsid w:val="00DD278D"/>
    <w:rsid w:val="00DD2B70"/>
    <w:rsid w:val="00DD40A5"/>
    <w:rsid w:val="00DD6DEE"/>
    <w:rsid w:val="00DD7EBA"/>
    <w:rsid w:val="00DE3034"/>
    <w:rsid w:val="00DE3751"/>
    <w:rsid w:val="00DE5A90"/>
    <w:rsid w:val="00DE687C"/>
    <w:rsid w:val="00DE69E0"/>
    <w:rsid w:val="00DF1057"/>
    <w:rsid w:val="00DF253B"/>
    <w:rsid w:val="00DF3773"/>
    <w:rsid w:val="00DF4BF8"/>
    <w:rsid w:val="00DF6B92"/>
    <w:rsid w:val="00E04244"/>
    <w:rsid w:val="00E04FBF"/>
    <w:rsid w:val="00E052BA"/>
    <w:rsid w:val="00E06F44"/>
    <w:rsid w:val="00E07327"/>
    <w:rsid w:val="00E10A29"/>
    <w:rsid w:val="00E120E1"/>
    <w:rsid w:val="00E12BEB"/>
    <w:rsid w:val="00E13315"/>
    <w:rsid w:val="00E14170"/>
    <w:rsid w:val="00E15141"/>
    <w:rsid w:val="00E15180"/>
    <w:rsid w:val="00E17813"/>
    <w:rsid w:val="00E179F8"/>
    <w:rsid w:val="00E17F13"/>
    <w:rsid w:val="00E207B3"/>
    <w:rsid w:val="00E225ED"/>
    <w:rsid w:val="00E2484A"/>
    <w:rsid w:val="00E25BF0"/>
    <w:rsid w:val="00E26858"/>
    <w:rsid w:val="00E268F4"/>
    <w:rsid w:val="00E27C0E"/>
    <w:rsid w:val="00E31F85"/>
    <w:rsid w:val="00E34595"/>
    <w:rsid w:val="00E37C97"/>
    <w:rsid w:val="00E41C8B"/>
    <w:rsid w:val="00E43C1B"/>
    <w:rsid w:val="00E5053F"/>
    <w:rsid w:val="00E50FFF"/>
    <w:rsid w:val="00E529B8"/>
    <w:rsid w:val="00E55D8D"/>
    <w:rsid w:val="00E570D0"/>
    <w:rsid w:val="00E57559"/>
    <w:rsid w:val="00E579BC"/>
    <w:rsid w:val="00E57B18"/>
    <w:rsid w:val="00E60019"/>
    <w:rsid w:val="00E61518"/>
    <w:rsid w:val="00E64858"/>
    <w:rsid w:val="00E64D68"/>
    <w:rsid w:val="00E65371"/>
    <w:rsid w:val="00E655DB"/>
    <w:rsid w:val="00E65B7E"/>
    <w:rsid w:val="00E65FB0"/>
    <w:rsid w:val="00E66548"/>
    <w:rsid w:val="00E71E53"/>
    <w:rsid w:val="00E73B07"/>
    <w:rsid w:val="00E75627"/>
    <w:rsid w:val="00E77743"/>
    <w:rsid w:val="00E80945"/>
    <w:rsid w:val="00E816B4"/>
    <w:rsid w:val="00E827A4"/>
    <w:rsid w:val="00E84548"/>
    <w:rsid w:val="00E84D38"/>
    <w:rsid w:val="00E8501D"/>
    <w:rsid w:val="00E8552F"/>
    <w:rsid w:val="00E87E6B"/>
    <w:rsid w:val="00E900FC"/>
    <w:rsid w:val="00E908C1"/>
    <w:rsid w:val="00E91414"/>
    <w:rsid w:val="00E9224F"/>
    <w:rsid w:val="00E92DE6"/>
    <w:rsid w:val="00E95550"/>
    <w:rsid w:val="00E958DF"/>
    <w:rsid w:val="00E960C7"/>
    <w:rsid w:val="00EA3598"/>
    <w:rsid w:val="00EA3719"/>
    <w:rsid w:val="00EA41B1"/>
    <w:rsid w:val="00EB0A13"/>
    <w:rsid w:val="00EB11BA"/>
    <w:rsid w:val="00EB1F95"/>
    <w:rsid w:val="00EB33E1"/>
    <w:rsid w:val="00EB40D4"/>
    <w:rsid w:val="00EB5500"/>
    <w:rsid w:val="00EB7A13"/>
    <w:rsid w:val="00EC14A5"/>
    <w:rsid w:val="00EC1E7A"/>
    <w:rsid w:val="00EC2030"/>
    <w:rsid w:val="00EC26C9"/>
    <w:rsid w:val="00EC4235"/>
    <w:rsid w:val="00EC51F3"/>
    <w:rsid w:val="00EC54AB"/>
    <w:rsid w:val="00EC5FD6"/>
    <w:rsid w:val="00EC7330"/>
    <w:rsid w:val="00ED0850"/>
    <w:rsid w:val="00ED0DC4"/>
    <w:rsid w:val="00ED1C39"/>
    <w:rsid w:val="00ED4B52"/>
    <w:rsid w:val="00ED54BB"/>
    <w:rsid w:val="00ED7006"/>
    <w:rsid w:val="00ED704B"/>
    <w:rsid w:val="00ED70D9"/>
    <w:rsid w:val="00ED7840"/>
    <w:rsid w:val="00EE16F1"/>
    <w:rsid w:val="00EE1B58"/>
    <w:rsid w:val="00EE2EC7"/>
    <w:rsid w:val="00EE3B69"/>
    <w:rsid w:val="00EE5930"/>
    <w:rsid w:val="00EE7A27"/>
    <w:rsid w:val="00EF18DA"/>
    <w:rsid w:val="00EF2BED"/>
    <w:rsid w:val="00EF3D31"/>
    <w:rsid w:val="00EF68AA"/>
    <w:rsid w:val="00EF6A3F"/>
    <w:rsid w:val="00EF73BA"/>
    <w:rsid w:val="00F0040B"/>
    <w:rsid w:val="00F039D4"/>
    <w:rsid w:val="00F0510C"/>
    <w:rsid w:val="00F052E1"/>
    <w:rsid w:val="00F05309"/>
    <w:rsid w:val="00F07593"/>
    <w:rsid w:val="00F10278"/>
    <w:rsid w:val="00F10510"/>
    <w:rsid w:val="00F10CA3"/>
    <w:rsid w:val="00F10EDA"/>
    <w:rsid w:val="00F126CD"/>
    <w:rsid w:val="00F13F7D"/>
    <w:rsid w:val="00F1785E"/>
    <w:rsid w:val="00F22C4E"/>
    <w:rsid w:val="00F258CE"/>
    <w:rsid w:val="00F258F8"/>
    <w:rsid w:val="00F26257"/>
    <w:rsid w:val="00F26FE3"/>
    <w:rsid w:val="00F3546D"/>
    <w:rsid w:val="00F3618E"/>
    <w:rsid w:val="00F3773A"/>
    <w:rsid w:val="00F4101D"/>
    <w:rsid w:val="00F41DAD"/>
    <w:rsid w:val="00F42434"/>
    <w:rsid w:val="00F42E19"/>
    <w:rsid w:val="00F45588"/>
    <w:rsid w:val="00F45646"/>
    <w:rsid w:val="00F46335"/>
    <w:rsid w:val="00F4789E"/>
    <w:rsid w:val="00F52CE7"/>
    <w:rsid w:val="00F52CF1"/>
    <w:rsid w:val="00F53891"/>
    <w:rsid w:val="00F570B3"/>
    <w:rsid w:val="00F576EE"/>
    <w:rsid w:val="00F57708"/>
    <w:rsid w:val="00F57838"/>
    <w:rsid w:val="00F6061B"/>
    <w:rsid w:val="00F60940"/>
    <w:rsid w:val="00F60A55"/>
    <w:rsid w:val="00F6145C"/>
    <w:rsid w:val="00F61496"/>
    <w:rsid w:val="00F62BBC"/>
    <w:rsid w:val="00F664BF"/>
    <w:rsid w:val="00F6676B"/>
    <w:rsid w:val="00F676EF"/>
    <w:rsid w:val="00F67CFE"/>
    <w:rsid w:val="00F70C39"/>
    <w:rsid w:val="00F7256D"/>
    <w:rsid w:val="00F74782"/>
    <w:rsid w:val="00F74C87"/>
    <w:rsid w:val="00F75CD9"/>
    <w:rsid w:val="00F766DD"/>
    <w:rsid w:val="00F77DA5"/>
    <w:rsid w:val="00F820D1"/>
    <w:rsid w:val="00F82D42"/>
    <w:rsid w:val="00F85F15"/>
    <w:rsid w:val="00F87E8D"/>
    <w:rsid w:val="00F92694"/>
    <w:rsid w:val="00F933E9"/>
    <w:rsid w:val="00F952B1"/>
    <w:rsid w:val="00F96C62"/>
    <w:rsid w:val="00F97A11"/>
    <w:rsid w:val="00FA0C05"/>
    <w:rsid w:val="00FA12DC"/>
    <w:rsid w:val="00FA1A1F"/>
    <w:rsid w:val="00FA2236"/>
    <w:rsid w:val="00FA6248"/>
    <w:rsid w:val="00FB0350"/>
    <w:rsid w:val="00FB4809"/>
    <w:rsid w:val="00FB631F"/>
    <w:rsid w:val="00FC4A24"/>
    <w:rsid w:val="00FC5357"/>
    <w:rsid w:val="00FC6536"/>
    <w:rsid w:val="00FC6C00"/>
    <w:rsid w:val="00FD01AE"/>
    <w:rsid w:val="00FD19FF"/>
    <w:rsid w:val="00FD2585"/>
    <w:rsid w:val="00FD460C"/>
    <w:rsid w:val="00FD4E70"/>
    <w:rsid w:val="00FD4F4D"/>
    <w:rsid w:val="00FD567C"/>
    <w:rsid w:val="00FD6351"/>
    <w:rsid w:val="00FD7275"/>
    <w:rsid w:val="00FE0723"/>
    <w:rsid w:val="00FE0903"/>
    <w:rsid w:val="00FE5C2C"/>
    <w:rsid w:val="00FE61C6"/>
    <w:rsid w:val="00FE63AF"/>
    <w:rsid w:val="00FE6575"/>
    <w:rsid w:val="00FE79B1"/>
    <w:rsid w:val="00FF04C6"/>
    <w:rsid w:val="00FF3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199D"/>
  <w15:chartTrackingRefBased/>
  <w15:docId w15:val="{E9A51890-A2F1-464C-B0D0-E82ED15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ind w:left="6480"/>
      <w:jc w:val="both"/>
      <w:outlineLvl w:val="0"/>
    </w:pPr>
    <w:rPr>
      <w:b/>
      <w:sz w:val="24"/>
      <w:u w:val="single"/>
    </w:rPr>
  </w:style>
  <w:style w:type="paragraph" w:styleId="Titre2">
    <w:name w:val="heading 2"/>
    <w:basedOn w:val="Normal"/>
    <w:next w:val="Normal"/>
    <w:qFormat/>
    <w:pPr>
      <w:keepNext/>
      <w:ind w:left="5760"/>
      <w:jc w:val="both"/>
      <w:outlineLvl w:val="1"/>
    </w:pPr>
    <w:rPr>
      <w:b/>
      <w:sz w:val="24"/>
      <w:u w:val="single"/>
    </w:rPr>
  </w:style>
  <w:style w:type="paragraph" w:styleId="Titre3">
    <w:name w:val="heading 3"/>
    <w:basedOn w:val="Normal"/>
    <w:next w:val="Normal"/>
    <w:qFormat/>
    <w:pPr>
      <w:keepNext/>
      <w:jc w:val="center"/>
      <w:outlineLvl w:val="2"/>
    </w:pPr>
    <w:rPr>
      <w:b/>
      <w:sz w:val="32"/>
      <w:u w:val="single"/>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ind w:left="6480"/>
      <w:jc w:val="both"/>
      <w:outlineLvl w:val="4"/>
    </w:pPr>
    <w:rPr>
      <w:b/>
      <w:sz w:val="22"/>
      <w:u w:val="single"/>
    </w:rPr>
  </w:style>
  <w:style w:type="paragraph" w:styleId="Titre6">
    <w:name w:val="heading 6"/>
    <w:basedOn w:val="Normal"/>
    <w:next w:val="Normal"/>
    <w:qFormat/>
    <w:pPr>
      <w:keepNext/>
      <w:tabs>
        <w:tab w:val="left" w:pos="1440"/>
      </w:tabs>
      <w:ind w:left="1440" w:hanging="360"/>
      <w:outlineLvl w:val="5"/>
    </w:pPr>
    <w:rPr>
      <w:sz w:val="24"/>
    </w:rPr>
  </w:style>
  <w:style w:type="paragraph" w:styleId="Titre7">
    <w:name w:val="heading 7"/>
    <w:basedOn w:val="Normal"/>
    <w:next w:val="Normal"/>
    <w:qFormat/>
    <w:pPr>
      <w:keepNext/>
      <w:jc w:val="both"/>
      <w:outlineLvl w:val="6"/>
    </w:pPr>
    <w:rPr>
      <w:b/>
      <w:sz w:val="24"/>
    </w:rPr>
  </w:style>
  <w:style w:type="paragraph" w:styleId="Titre8">
    <w:name w:val="heading 8"/>
    <w:basedOn w:val="Normal"/>
    <w:next w:val="Normal"/>
    <w:qFormat/>
    <w:pPr>
      <w:keepNext/>
      <w:outlineLvl w:val="7"/>
    </w:pPr>
    <w:rPr>
      <w:b/>
      <w:sz w:val="28"/>
      <w:u w:val="single"/>
    </w:rPr>
  </w:style>
  <w:style w:type="paragraph" w:styleId="Titre9">
    <w:name w:val="heading 9"/>
    <w:basedOn w:val="Normal"/>
    <w:next w:val="Normal"/>
    <w:qFormat/>
    <w:pPr>
      <w:keepNext/>
      <w:ind w:left="5040"/>
      <w:jc w:val="both"/>
      <w:outlineLvl w:val="8"/>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rPr>
  </w:style>
  <w:style w:type="paragraph" w:customStyle="1" w:styleId="Corpsdetexte21">
    <w:name w:val="Corps de texte 21"/>
    <w:basedOn w:val="Normal"/>
    <w:pPr>
      <w:tabs>
        <w:tab w:val="left" w:pos="690"/>
        <w:tab w:val="left" w:pos="1080"/>
      </w:tabs>
      <w:jc w:val="both"/>
    </w:pPr>
    <w:rPr>
      <w:sz w:val="22"/>
    </w:rPr>
  </w:style>
  <w:style w:type="paragraph" w:customStyle="1" w:styleId="Corpsdetexte22">
    <w:name w:val="Corps de texte 22"/>
    <w:basedOn w:val="Normal"/>
    <w:rPr>
      <w:sz w:val="22"/>
    </w:rPr>
  </w:style>
  <w:style w:type="paragraph" w:customStyle="1" w:styleId="Corpsdetexte23">
    <w:name w:val="Corps de texte 23"/>
    <w:basedOn w:val="Normal"/>
    <w:pPr>
      <w:jc w:val="both"/>
    </w:pPr>
    <w:rPr>
      <w:b/>
      <w:sz w:val="28"/>
      <w:u w:val="single"/>
    </w:rPr>
  </w:style>
  <w:style w:type="paragraph" w:styleId="Titre">
    <w:name w:val="Title"/>
    <w:basedOn w:val="Normal"/>
    <w:qFormat/>
    <w:pPr>
      <w:ind w:left="142"/>
      <w:jc w:val="center"/>
    </w:pPr>
    <w:rPr>
      <w:rFonts w:ascii="Arial" w:hAnsi="Arial"/>
      <w:b/>
      <w:sz w:val="32"/>
    </w:rPr>
  </w:style>
  <w:style w:type="paragraph" w:styleId="Sous-titre">
    <w:name w:val="Subtitle"/>
    <w:basedOn w:val="Normal"/>
    <w:qFormat/>
    <w:pPr>
      <w:jc w:val="center"/>
    </w:pPr>
    <w:rPr>
      <w:rFonts w:ascii="Arial" w:hAnsi="Arial"/>
      <w:b/>
      <w:sz w:val="32"/>
    </w:rPr>
  </w:style>
  <w:style w:type="paragraph" w:customStyle="1" w:styleId="Corpsdetexte24">
    <w:name w:val="Corps de texte 24"/>
    <w:basedOn w:val="Normal"/>
    <w:pPr>
      <w:ind w:left="-567"/>
      <w:jc w:val="both"/>
    </w:pPr>
    <w:rPr>
      <w:b/>
      <w:sz w:val="26"/>
      <w:u w:val="single"/>
    </w:rPr>
  </w:style>
  <w:style w:type="table" w:styleId="Grilledutableau">
    <w:name w:val="Table Grid"/>
    <w:basedOn w:val="TableauNormal"/>
    <w:rsid w:val="00865F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decorpsdetexte">
    <w:name w:val="Retrait de corps de texte"/>
    <w:basedOn w:val="Normal"/>
    <w:rsid w:val="0057379C"/>
    <w:pPr>
      <w:suppressAutoHyphens/>
      <w:overflowPunct/>
      <w:autoSpaceDE/>
      <w:autoSpaceDN/>
      <w:adjustRightInd/>
      <w:ind w:firstLine="2127"/>
      <w:jc w:val="both"/>
      <w:textAlignment w:val="auto"/>
    </w:pPr>
    <w:rPr>
      <w:color w:val="00000A"/>
    </w:rPr>
  </w:style>
  <w:style w:type="paragraph" w:styleId="Paragraphedeliste">
    <w:name w:val="List Paragraph"/>
    <w:basedOn w:val="Normal"/>
    <w:uiPriority w:val="34"/>
    <w:qFormat/>
    <w:rsid w:val="0057379C"/>
    <w:pPr>
      <w:suppressAutoHyphens/>
      <w:overflowPunct/>
      <w:autoSpaceDE/>
      <w:autoSpaceDN/>
      <w:adjustRightInd/>
      <w:ind w:left="720"/>
      <w:contextualSpacing/>
      <w:textAlignment w:val="auto"/>
    </w:pPr>
    <w:rPr>
      <w:color w:val="00000A"/>
    </w:rPr>
  </w:style>
  <w:style w:type="paragraph" w:styleId="Sansinterligne">
    <w:name w:val="No Spacing"/>
    <w:uiPriority w:val="1"/>
    <w:qFormat/>
    <w:rsid w:val="00AF6CF4"/>
    <w:rPr>
      <w:rFonts w:ascii="Arial" w:eastAsia="Calibri" w:hAnsi="Arial"/>
      <w:color w:val="231F20"/>
      <w:sz w:val="22"/>
      <w:szCs w:val="22"/>
      <w:lang w:eastAsia="en-US"/>
    </w:rPr>
  </w:style>
  <w:style w:type="character" w:styleId="Lienhypertexte">
    <w:name w:val="Hyperlink"/>
    <w:basedOn w:val="Policepardfaut"/>
    <w:rsid w:val="00DA1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7391">
      <w:bodyDiv w:val="1"/>
      <w:marLeft w:val="0"/>
      <w:marRight w:val="0"/>
      <w:marTop w:val="0"/>
      <w:marBottom w:val="0"/>
      <w:divBdr>
        <w:top w:val="none" w:sz="0" w:space="0" w:color="auto"/>
        <w:left w:val="none" w:sz="0" w:space="0" w:color="auto"/>
        <w:bottom w:val="none" w:sz="0" w:space="0" w:color="auto"/>
        <w:right w:val="none" w:sz="0" w:space="0" w:color="auto"/>
      </w:divBdr>
    </w:div>
    <w:div w:id="672534276">
      <w:bodyDiv w:val="1"/>
      <w:marLeft w:val="0"/>
      <w:marRight w:val="0"/>
      <w:marTop w:val="0"/>
      <w:marBottom w:val="0"/>
      <w:divBdr>
        <w:top w:val="none" w:sz="0" w:space="0" w:color="auto"/>
        <w:left w:val="none" w:sz="0" w:space="0" w:color="auto"/>
        <w:bottom w:val="none" w:sz="0" w:space="0" w:color="auto"/>
        <w:right w:val="none" w:sz="0" w:space="0" w:color="auto"/>
      </w:divBdr>
    </w:div>
    <w:div w:id="1405033376">
      <w:bodyDiv w:val="1"/>
      <w:marLeft w:val="0"/>
      <w:marRight w:val="0"/>
      <w:marTop w:val="0"/>
      <w:marBottom w:val="0"/>
      <w:divBdr>
        <w:top w:val="none" w:sz="0" w:space="0" w:color="auto"/>
        <w:left w:val="none" w:sz="0" w:space="0" w:color="auto"/>
        <w:bottom w:val="none" w:sz="0" w:space="0" w:color="auto"/>
        <w:right w:val="none" w:sz="0" w:space="0" w:color="auto"/>
      </w:divBdr>
    </w:div>
    <w:div w:id="15169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527" TargetMode="External"/><Relationship Id="rId5" Type="http://schemas.openxmlformats.org/officeDocument/2006/relationships/hyperlink" Target="https://www.service-public.fr/particuliers/vosdroits/F5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subject/>
  <dc:creator>Unknown</dc:creator>
  <cp:keywords/>
  <cp:lastModifiedBy>CDG Allier</cp:lastModifiedBy>
  <cp:revision>6</cp:revision>
  <cp:lastPrinted>2021-12-24T11:37:00Z</cp:lastPrinted>
  <dcterms:created xsi:type="dcterms:W3CDTF">2021-12-24T11:37:00Z</dcterms:created>
  <dcterms:modified xsi:type="dcterms:W3CDTF">2022-09-26T15:33:00Z</dcterms:modified>
</cp:coreProperties>
</file>