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CEA00" w14:textId="77777777" w:rsidR="004737B6" w:rsidRPr="00C375FB" w:rsidRDefault="004737B6" w:rsidP="00C375FB">
      <w:pPr>
        <w:shd w:val="clear" w:color="auto" w:fill="FFFFFF"/>
        <w:spacing w:before="100" w:beforeAutospacing="1" w:after="100" w:afterAutospacing="1" w:line="240" w:lineRule="auto"/>
        <w:jc w:val="both"/>
        <w:outlineLvl w:val="0"/>
        <w:rPr>
          <w:rFonts w:ascii="Barlow" w:eastAsia="Times New Roman" w:hAnsi="Barlow" w:cs="Arial"/>
          <w:color w:val="1A1A1A"/>
          <w:kern w:val="36"/>
          <w:sz w:val="40"/>
          <w:szCs w:val="40"/>
          <w:lang w:eastAsia="fr-FR"/>
        </w:rPr>
      </w:pPr>
      <w:r w:rsidRPr="00C375FB">
        <w:rPr>
          <w:rFonts w:ascii="Barlow" w:eastAsia="Times New Roman" w:hAnsi="Barlow" w:cs="Arial"/>
          <w:color w:val="1A1A1A"/>
          <w:kern w:val="36"/>
          <w:sz w:val="40"/>
          <w:szCs w:val="40"/>
          <w:lang w:eastAsia="fr-FR"/>
        </w:rPr>
        <w:t>Retraite : attention à bien conserver ces papiers, difficiles à récupérer en cas de perte</w:t>
      </w:r>
    </w:p>
    <w:p w14:paraId="12A9D95F" w14:textId="77777777" w:rsidR="004737B6" w:rsidRPr="00C375FB" w:rsidRDefault="004737B6" w:rsidP="00C375FB">
      <w:pPr>
        <w:shd w:val="clear" w:color="auto" w:fill="FFFFFF"/>
        <w:spacing w:before="100" w:beforeAutospacing="1" w:after="100" w:afterAutospacing="1" w:line="240" w:lineRule="auto"/>
        <w:jc w:val="both"/>
        <w:rPr>
          <w:rFonts w:ascii="Barlow" w:eastAsia="Times New Roman" w:hAnsi="Barlow" w:cs="Arial"/>
          <w:color w:val="1A1A1A"/>
          <w:lang w:eastAsia="fr-FR"/>
        </w:rPr>
      </w:pPr>
      <w:r w:rsidRPr="00C375FB">
        <w:rPr>
          <w:rFonts w:ascii="Barlow" w:eastAsia="Times New Roman" w:hAnsi="Barlow" w:cs="Arial"/>
          <w:color w:val="1A1A1A"/>
          <w:lang w:eastAsia="fr-FR"/>
        </w:rPr>
        <w:t>S'ils n'ont pas été bien transmis aux caisses de retraite, la perte de documents comme les attestations chômage ou les relevés d'indemnités journalières peut être problématique.</w:t>
      </w:r>
    </w:p>
    <w:p w14:paraId="1904BD0C" w14:textId="3C1AC5B1" w:rsidR="004737B6" w:rsidRPr="00C375FB" w:rsidRDefault="004737B6" w:rsidP="00C375FB">
      <w:pPr>
        <w:shd w:val="clear" w:color="auto" w:fill="FFFFFF"/>
        <w:spacing w:after="0" w:line="240" w:lineRule="auto"/>
        <w:jc w:val="both"/>
        <w:rPr>
          <w:rFonts w:ascii="Barlow" w:eastAsia="Times New Roman" w:hAnsi="Barlow" w:cs="Arial"/>
          <w:color w:val="1A1A1A"/>
          <w:lang w:eastAsia="fr-FR"/>
        </w:rPr>
      </w:pPr>
    </w:p>
    <w:p w14:paraId="7A314494" w14:textId="25BDFC2E" w:rsidR="004737B6" w:rsidRPr="00C375FB" w:rsidRDefault="004737B6" w:rsidP="00C375FB">
      <w:pPr>
        <w:shd w:val="clear" w:color="auto" w:fill="FFFFFF"/>
        <w:spacing w:after="0" w:line="240" w:lineRule="auto"/>
        <w:jc w:val="both"/>
        <w:rPr>
          <w:rFonts w:ascii="Barlow" w:eastAsia="Times New Roman" w:hAnsi="Barlow" w:cs="Arial"/>
          <w:b/>
          <w:bCs/>
          <w:color w:val="333333"/>
          <w:sz w:val="8"/>
          <w:szCs w:val="8"/>
          <w:lang w:eastAsia="fr-FR"/>
        </w:rPr>
      </w:pPr>
      <w:r w:rsidRPr="00C375FB">
        <w:rPr>
          <w:rFonts w:ascii="Barlow" w:eastAsia="Times New Roman" w:hAnsi="Barlow" w:cs="Arial"/>
          <w:color w:val="1A1A1A"/>
          <w:lang w:eastAsia="fr-FR"/>
        </w:rPr>
        <w:t xml:space="preserve">Il est conseillé conserver certains documents tout au long de sa vie afin de prouver l’existence d’un droit, comme celui de la retraite, ou le respect d’une obligation. </w:t>
      </w:r>
    </w:p>
    <w:p w14:paraId="5BBFA386" w14:textId="77777777" w:rsidR="004737B6" w:rsidRPr="00C375FB" w:rsidRDefault="004737B6" w:rsidP="00C375FB">
      <w:pPr>
        <w:shd w:val="clear" w:color="auto" w:fill="FFFFFF"/>
        <w:spacing w:before="100" w:beforeAutospacing="1" w:after="100" w:afterAutospacing="1" w:line="240" w:lineRule="auto"/>
        <w:jc w:val="both"/>
        <w:outlineLvl w:val="1"/>
        <w:rPr>
          <w:rFonts w:ascii="Barlow" w:eastAsia="Times New Roman" w:hAnsi="Barlow" w:cs="Arial"/>
          <w:color w:val="0070C0"/>
          <w:sz w:val="28"/>
          <w:szCs w:val="28"/>
          <w:lang w:eastAsia="fr-FR"/>
        </w:rPr>
      </w:pPr>
      <w:r w:rsidRPr="00C375FB">
        <w:rPr>
          <w:rFonts w:ascii="Barlow" w:eastAsia="Times New Roman" w:hAnsi="Barlow" w:cs="Arial"/>
          <w:color w:val="0070C0"/>
          <w:sz w:val="28"/>
          <w:szCs w:val="28"/>
          <w:lang w:eastAsia="fr-FR"/>
        </w:rPr>
        <w:t>Des documents à conserver « jusqu’à liquidation de la retraite »</w:t>
      </w:r>
    </w:p>
    <w:p w14:paraId="61F129CA" w14:textId="77777777" w:rsidR="004737B6" w:rsidRPr="00C375FB" w:rsidRDefault="004737B6" w:rsidP="00C375FB">
      <w:pPr>
        <w:shd w:val="clear" w:color="auto" w:fill="FFFFFF"/>
        <w:spacing w:before="100" w:beforeAutospacing="1" w:after="100" w:afterAutospacing="1" w:line="240" w:lineRule="auto"/>
        <w:jc w:val="both"/>
        <w:rPr>
          <w:rFonts w:ascii="Barlow" w:eastAsia="Times New Roman" w:hAnsi="Barlow" w:cs="Arial"/>
          <w:color w:val="404040"/>
          <w:lang w:eastAsia="fr-FR"/>
        </w:rPr>
      </w:pPr>
      <w:r w:rsidRPr="00C375FB">
        <w:rPr>
          <w:rFonts w:ascii="Barlow" w:eastAsia="Times New Roman" w:hAnsi="Barlow" w:cs="Arial"/>
          <w:color w:val="404040"/>
          <w:lang w:eastAsia="fr-FR"/>
        </w:rPr>
        <w:t>Perdre des droits à la retraite en cas de documents manquants, est-ce vraiment possible ? Rappelons tout d’abord qu’il est effectivement conseillé de </w:t>
      </w:r>
      <w:r w:rsidRPr="00C375FB">
        <w:rPr>
          <w:rFonts w:ascii="Barlow" w:eastAsia="Times New Roman" w:hAnsi="Barlow" w:cs="Arial"/>
          <w:b/>
          <w:bCs/>
          <w:color w:val="404040"/>
          <w:lang w:eastAsia="fr-FR"/>
        </w:rPr>
        <w:t>conserver certains papiers tout au long de sa vie afin de prouver l’existence d’un droit </w:t>
      </w:r>
      <w:r w:rsidRPr="00C375FB">
        <w:rPr>
          <w:rFonts w:ascii="Barlow" w:eastAsia="Times New Roman" w:hAnsi="Barlow" w:cs="Arial"/>
          <w:color w:val="404040"/>
          <w:lang w:eastAsia="fr-FR"/>
        </w:rPr>
        <w:t>ou le respect d’une obligation. Le délai minimal de conservation recommandé varie selon les types de documents, comme le détaille le site de l’administration française, </w:t>
      </w:r>
      <w:hyperlink r:id="rId5" w:history="1">
        <w:r w:rsidRPr="00C375FB">
          <w:rPr>
            <w:rFonts w:ascii="Barlow" w:eastAsia="Times New Roman" w:hAnsi="Barlow" w:cs="Arial"/>
            <w:color w:val="30A1EF"/>
            <w:u w:val="single"/>
            <w:lang w:eastAsia="fr-FR"/>
          </w:rPr>
          <w:t>service-public.fr</w:t>
        </w:r>
      </w:hyperlink>
      <w:r w:rsidRPr="00C375FB">
        <w:rPr>
          <w:rFonts w:ascii="Barlow" w:eastAsia="Times New Roman" w:hAnsi="Barlow" w:cs="Arial"/>
          <w:color w:val="404040"/>
          <w:lang w:eastAsia="fr-FR"/>
        </w:rPr>
        <w:t>. </w:t>
      </w:r>
    </w:p>
    <w:p w14:paraId="7BDD099D" w14:textId="77777777" w:rsidR="004737B6" w:rsidRPr="00C375FB" w:rsidRDefault="004737B6" w:rsidP="00C375FB">
      <w:pPr>
        <w:shd w:val="clear" w:color="auto" w:fill="FFFFFF"/>
        <w:spacing w:before="100" w:beforeAutospacing="1" w:after="100" w:afterAutospacing="1" w:line="240" w:lineRule="auto"/>
        <w:jc w:val="both"/>
        <w:rPr>
          <w:rFonts w:ascii="Barlow" w:eastAsia="Times New Roman" w:hAnsi="Barlow" w:cs="Arial"/>
          <w:color w:val="404040"/>
          <w:lang w:eastAsia="fr-FR"/>
        </w:rPr>
      </w:pPr>
      <w:r w:rsidRPr="00C375FB">
        <w:rPr>
          <w:rFonts w:ascii="Barlow" w:eastAsia="Times New Roman" w:hAnsi="Barlow" w:cs="Arial"/>
          <w:color w:val="404040"/>
          <w:lang w:eastAsia="fr-FR"/>
        </w:rPr>
        <w:t>Ainsi, en prévision de la retraite, il faut conserver les documents suivants :</w:t>
      </w:r>
    </w:p>
    <w:p w14:paraId="69C6C711" w14:textId="77777777" w:rsidR="004737B6" w:rsidRPr="00C375FB" w:rsidRDefault="004737B6" w:rsidP="00C375FB">
      <w:pPr>
        <w:numPr>
          <w:ilvl w:val="0"/>
          <w:numId w:val="2"/>
        </w:numPr>
        <w:shd w:val="clear" w:color="auto" w:fill="FFFFFF"/>
        <w:spacing w:before="100" w:beforeAutospacing="1" w:after="100" w:afterAutospacing="1" w:line="240" w:lineRule="auto"/>
        <w:jc w:val="both"/>
        <w:rPr>
          <w:rFonts w:ascii="Barlow" w:eastAsia="Times New Roman" w:hAnsi="Barlow" w:cs="Arial"/>
          <w:color w:val="1A1A1A"/>
          <w:lang w:eastAsia="fr-FR"/>
        </w:rPr>
      </w:pPr>
      <w:r w:rsidRPr="00C375FB">
        <w:rPr>
          <w:rFonts w:ascii="Barlow" w:eastAsia="Times New Roman" w:hAnsi="Barlow" w:cs="Arial"/>
          <w:color w:val="1A1A1A"/>
          <w:lang w:eastAsia="fr-FR"/>
        </w:rPr>
        <w:t>Bulletins de salaire</w:t>
      </w:r>
    </w:p>
    <w:p w14:paraId="09CFBAE9" w14:textId="77777777" w:rsidR="004737B6" w:rsidRPr="00C375FB" w:rsidRDefault="004737B6" w:rsidP="00C375FB">
      <w:pPr>
        <w:numPr>
          <w:ilvl w:val="0"/>
          <w:numId w:val="2"/>
        </w:numPr>
        <w:shd w:val="clear" w:color="auto" w:fill="FFFFFF"/>
        <w:spacing w:before="100" w:beforeAutospacing="1" w:after="100" w:afterAutospacing="1" w:line="240" w:lineRule="auto"/>
        <w:jc w:val="both"/>
        <w:rPr>
          <w:rFonts w:ascii="Barlow" w:eastAsia="Times New Roman" w:hAnsi="Barlow" w:cs="Arial"/>
          <w:color w:val="1A1A1A"/>
          <w:lang w:eastAsia="fr-FR"/>
        </w:rPr>
      </w:pPr>
      <w:r w:rsidRPr="00C375FB">
        <w:rPr>
          <w:rFonts w:ascii="Barlow" w:eastAsia="Times New Roman" w:hAnsi="Barlow" w:cs="Arial"/>
          <w:color w:val="1A1A1A"/>
          <w:lang w:eastAsia="fr-FR"/>
        </w:rPr>
        <w:t>Contrats de travail</w:t>
      </w:r>
    </w:p>
    <w:p w14:paraId="0142270F" w14:textId="77777777" w:rsidR="004737B6" w:rsidRPr="00C375FB" w:rsidRDefault="004737B6" w:rsidP="00C375FB">
      <w:pPr>
        <w:numPr>
          <w:ilvl w:val="0"/>
          <w:numId w:val="2"/>
        </w:numPr>
        <w:shd w:val="clear" w:color="auto" w:fill="FFFFFF"/>
        <w:spacing w:before="100" w:beforeAutospacing="1" w:after="100" w:afterAutospacing="1" w:line="240" w:lineRule="auto"/>
        <w:jc w:val="both"/>
        <w:rPr>
          <w:rFonts w:ascii="Barlow" w:eastAsia="Times New Roman" w:hAnsi="Barlow" w:cs="Arial"/>
          <w:color w:val="1A1A1A"/>
          <w:lang w:eastAsia="fr-FR"/>
        </w:rPr>
      </w:pPr>
      <w:r w:rsidRPr="00C375FB">
        <w:rPr>
          <w:rFonts w:ascii="Barlow" w:eastAsia="Times New Roman" w:hAnsi="Barlow" w:cs="Arial"/>
          <w:color w:val="1A1A1A"/>
          <w:lang w:eastAsia="fr-FR"/>
        </w:rPr>
        <w:t>Attestations chômage</w:t>
      </w:r>
    </w:p>
    <w:p w14:paraId="61E11695" w14:textId="77777777" w:rsidR="004737B6" w:rsidRPr="00C375FB" w:rsidRDefault="004737B6" w:rsidP="00C375FB">
      <w:pPr>
        <w:numPr>
          <w:ilvl w:val="0"/>
          <w:numId w:val="2"/>
        </w:numPr>
        <w:shd w:val="clear" w:color="auto" w:fill="FFFFFF"/>
        <w:spacing w:before="100" w:beforeAutospacing="1" w:after="100" w:afterAutospacing="1" w:line="240" w:lineRule="auto"/>
        <w:jc w:val="both"/>
        <w:rPr>
          <w:rFonts w:ascii="Barlow" w:eastAsia="Times New Roman" w:hAnsi="Barlow" w:cs="Arial"/>
          <w:color w:val="1A1A1A"/>
          <w:lang w:eastAsia="fr-FR"/>
        </w:rPr>
      </w:pPr>
      <w:r w:rsidRPr="00C375FB">
        <w:rPr>
          <w:rFonts w:ascii="Barlow" w:eastAsia="Times New Roman" w:hAnsi="Barlow" w:cs="Arial"/>
          <w:color w:val="1A1A1A"/>
          <w:lang w:eastAsia="fr-FR"/>
        </w:rPr>
        <w:t>Relevé d’indemnités journalières de maladie et de maternité</w:t>
      </w:r>
    </w:p>
    <w:p w14:paraId="132C2B73" w14:textId="77777777" w:rsidR="004737B6" w:rsidRPr="00C375FB" w:rsidRDefault="004737B6" w:rsidP="00C375FB">
      <w:pPr>
        <w:numPr>
          <w:ilvl w:val="0"/>
          <w:numId w:val="2"/>
        </w:numPr>
        <w:shd w:val="clear" w:color="auto" w:fill="FFFFFF"/>
        <w:spacing w:before="100" w:beforeAutospacing="1" w:after="100" w:afterAutospacing="1" w:line="240" w:lineRule="auto"/>
        <w:jc w:val="both"/>
        <w:rPr>
          <w:rFonts w:ascii="Barlow" w:eastAsia="Times New Roman" w:hAnsi="Barlow" w:cs="Arial"/>
          <w:color w:val="1A1A1A"/>
          <w:lang w:eastAsia="fr-FR"/>
        </w:rPr>
      </w:pPr>
      <w:r w:rsidRPr="00C375FB">
        <w:rPr>
          <w:rFonts w:ascii="Barlow" w:eastAsia="Times New Roman" w:hAnsi="Barlow" w:cs="Arial"/>
          <w:color w:val="1A1A1A"/>
          <w:lang w:eastAsia="fr-FR"/>
        </w:rPr>
        <w:t>Justificatifs d’une perception de pension d’invalidité</w:t>
      </w:r>
    </w:p>
    <w:p w14:paraId="208B8723" w14:textId="77777777" w:rsidR="004737B6" w:rsidRPr="00C375FB" w:rsidRDefault="004737B6" w:rsidP="00C375FB">
      <w:pPr>
        <w:numPr>
          <w:ilvl w:val="0"/>
          <w:numId w:val="2"/>
        </w:numPr>
        <w:shd w:val="clear" w:color="auto" w:fill="FFFFFF"/>
        <w:spacing w:before="100" w:beforeAutospacing="1" w:after="100" w:afterAutospacing="1" w:line="240" w:lineRule="auto"/>
        <w:jc w:val="both"/>
        <w:rPr>
          <w:rFonts w:ascii="Barlow" w:eastAsia="Times New Roman" w:hAnsi="Barlow" w:cs="Arial"/>
          <w:color w:val="1A1A1A"/>
          <w:lang w:eastAsia="fr-FR"/>
        </w:rPr>
      </w:pPr>
      <w:r w:rsidRPr="00C375FB">
        <w:rPr>
          <w:rFonts w:ascii="Barlow" w:eastAsia="Times New Roman" w:hAnsi="Barlow" w:cs="Arial"/>
          <w:color w:val="1A1A1A"/>
          <w:lang w:eastAsia="fr-FR"/>
        </w:rPr>
        <w:t>Justificatifs d’une rente accident du travail</w:t>
      </w:r>
    </w:p>
    <w:p w14:paraId="23CC1193" w14:textId="5C448D0C" w:rsidR="004737B6" w:rsidRPr="00C375FB" w:rsidRDefault="004737B6" w:rsidP="00C375FB">
      <w:pPr>
        <w:shd w:val="clear" w:color="auto" w:fill="FFFFFF"/>
        <w:spacing w:before="100" w:beforeAutospacing="1" w:after="100" w:afterAutospacing="1" w:line="240" w:lineRule="auto"/>
        <w:jc w:val="both"/>
        <w:rPr>
          <w:rFonts w:ascii="Barlow" w:eastAsia="Times New Roman" w:hAnsi="Barlow" w:cs="Arial"/>
          <w:color w:val="404040"/>
          <w:lang w:eastAsia="fr-FR"/>
        </w:rPr>
      </w:pPr>
      <w:r w:rsidRPr="00C375FB">
        <w:rPr>
          <w:rFonts w:ascii="Barlow" w:eastAsia="Times New Roman" w:hAnsi="Barlow" w:cs="Arial"/>
          <w:color w:val="404040"/>
          <w:lang w:eastAsia="fr-FR"/>
        </w:rPr>
        <w:t>« Autrement dit,</w:t>
      </w:r>
      <w:r w:rsidRPr="00C375FB">
        <w:rPr>
          <w:rFonts w:ascii="Barlow" w:eastAsia="Times New Roman" w:hAnsi="Barlow" w:cs="Arial"/>
          <w:b/>
          <w:bCs/>
          <w:color w:val="404040"/>
          <w:lang w:eastAsia="fr-FR"/>
        </w:rPr>
        <w:t xml:space="preserve"> tous les documents liés à la carrière ou à la </w:t>
      </w:r>
      <w:proofErr w:type="gramStart"/>
      <w:r w:rsidRPr="00C375FB">
        <w:rPr>
          <w:rFonts w:ascii="Barlow" w:eastAsia="Times New Roman" w:hAnsi="Barlow" w:cs="Arial"/>
          <w:b/>
          <w:bCs/>
          <w:color w:val="404040"/>
          <w:lang w:eastAsia="fr-FR"/>
        </w:rPr>
        <w:t>maladie</w:t>
      </w:r>
      <w:r w:rsidRPr="00C375FB">
        <w:rPr>
          <w:rFonts w:ascii="Barlow" w:eastAsia="Times New Roman" w:hAnsi="Barlow" w:cs="Arial"/>
          <w:color w:val="404040"/>
          <w:lang w:eastAsia="fr-FR"/>
        </w:rPr>
        <w:t>«</w:t>
      </w:r>
      <w:proofErr w:type="gramEnd"/>
      <w:r w:rsidRPr="00C375FB">
        <w:rPr>
          <w:rFonts w:ascii="Barlow" w:eastAsia="Times New Roman" w:hAnsi="Barlow" w:cs="Arial"/>
          <w:color w:val="404040"/>
          <w:lang w:eastAsia="fr-FR"/>
        </w:rPr>
        <w:t> la Caisse nationale d’assurance vieillesse (</w:t>
      </w:r>
      <w:proofErr w:type="spellStart"/>
      <w:r w:rsidRPr="00C375FB">
        <w:rPr>
          <w:rFonts w:ascii="Barlow" w:eastAsia="Times New Roman" w:hAnsi="Barlow" w:cs="Arial"/>
          <w:color w:val="404040"/>
          <w:lang w:eastAsia="fr-FR"/>
        </w:rPr>
        <w:t>Cnav</w:t>
      </w:r>
      <w:proofErr w:type="spellEnd"/>
      <w:r w:rsidRPr="00C375FB">
        <w:rPr>
          <w:rFonts w:ascii="Barlow" w:eastAsia="Times New Roman" w:hAnsi="Barlow" w:cs="Arial"/>
          <w:color w:val="404040"/>
          <w:lang w:eastAsia="fr-FR"/>
        </w:rPr>
        <w:t>), l’instance nationale dont les Carsat sont les représentantes régionales. Ces documents doivent être « conservés par chaque actif </w:t>
      </w:r>
      <w:r w:rsidRPr="00C375FB">
        <w:rPr>
          <w:rFonts w:ascii="Barlow" w:eastAsia="Times New Roman" w:hAnsi="Barlow" w:cs="Arial"/>
          <w:b/>
          <w:bCs/>
          <w:color w:val="404040"/>
          <w:lang w:eastAsia="fr-FR"/>
        </w:rPr>
        <w:t xml:space="preserve">a minima jusqu’à l’attribution de sa </w:t>
      </w:r>
      <w:proofErr w:type="gramStart"/>
      <w:r w:rsidRPr="00C375FB">
        <w:rPr>
          <w:rFonts w:ascii="Barlow" w:eastAsia="Times New Roman" w:hAnsi="Barlow" w:cs="Arial"/>
          <w:b/>
          <w:bCs/>
          <w:color w:val="404040"/>
          <w:lang w:eastAsia="fr-FR"/>
        </w:rPr>
        <w:t>retraite</w:t>
      </w:r>
      <w:r w:rsidRPr="00C375FB">
        <w:rPr>
          <w:rFonts w:ascii="Barlow" w:eastAsia="Times New Roman" w:hAnsi="Barlow" w:cs="Arial"/>
          <w:color w:val="404040"/>
          <w:lang w:eastAsia="fr-FR"/>
        </w:rPr>
        <w:t>«</w:t>
      </w:r>
      <w:proofErr w:type="gramEnd"/>
      <w:r w:rsidRPr="00C375FB">
        <w:rPr>
          <w:rFonts w:ascii="Barlow" w:eastAsia="Times New Roman" w:hAnsi="Barlow" w:cs="Arial"/>
          <w:color w:val="404040"/>
          <w:lang w:eastAsia="fr-FR"/>
        </w:rPr>
        <w:t> .</w:t>
      </w:r>
    </w:p>
    <w:p w14:paraId="66CAEF4B" w14:textId="7909A1C6" w:rsidR="004737B6" w:rsidRPr="00C375FB" w:rsidRDefault="004737B6" w:rsidP="00C375FB">
      <w:pPr>
        <w:shd w:val="clear" w:color="auto" w:fill="FFFFFF"/>
        <w:spacing w:before="100" w:beforeAutospacing="1" w:after="100" w:afterAutospacing="1" w:line="240" w:lineRule="auto"/>
        <w:jc w:val="both"/>
        <w:rPr>
          <w:rFonts w:ascii="Barlow" w:eastAsia="Times New Roman" w:hAnsi="Barlow" w:cs="Arial"/>
          <w:color w:val="404040"/>
          <w:lang w:eastAsia="fr-FR"/>
        </w:rPr>
      </w:pPr>
      <w:r w:rsidRPr="00C375FB">
        <w:rPr>
          <w:rFonts w:ascii="Barlow" w:eastAsia="Times New Roman" w:hAnsi="Barlow" w:cs="Arial"/>
          <w:color w:val="404040"/>
          <w:lang w:eastAsia="fr-FR"/>
        </w:rPr>
        <w:t>Il s’agit d’éléments importants dans le cadre du calcul des droits à la retraite. Par exemple, </w:t>
      </w:r>
      <w:r w:rsidRPr="00C375FB">
        <w:rPr>
          <w:rFonts w:ascii="Barlow" w:eastAsia="Times New Roman" w:hAnsi="Barlow" w:cs="Arial"/>
          <w:b/>
          <w:bCs/>
          <w:color w:val="404040"/>
          <w:lang w:eastAsia="fr-FR"/>
        </w:rPr>
        <w:t>60 jours indemnisés lors d’un arrêt maladie ou un congé maternité valident un trimestre</w:t>
      </w:r>
      <w:r w:rsidRPr="00C375FB">
        <w:rPr>
          <w:rFonts w:ascii="Barlow" w:eastAsia="Times New Roman" w:hAnsi="Barlow" w:cs="Arial"/>
          <w:color w:val="404040"/>
          <w:lang w:eastAsia="fr-FR"/>
        </w:rPr>
        <w:t> et vous permettent d’acquérir des points de retraite complémentaire. Une période de chômage donne aussi droit à des points de retraite complémentaire, 50 jours indemnisés valident un trimestre.</w:t>
      </w:r>
    </w:p>
    <w:p w14:paraId="441A6DEB" w14:textId="77777777" w:rsidR="004737B6" w:rsidRPr="00C375FB" w:rsidRDefault="004737B6" w:rsidP="00C375FB">
      <w:pPr>
        <w:shd w:val="clear" w:color="auto" w:fill="FFFFFF"/>
        <w:spacing w:before="100" w:beforeAutospacing="1" w:after="100" w:afterAutospacing="1" w:line="240" w:lineRule="auto"/>
        <w:jc w:val="both"/>
        <w:outlineLvl w:val="1"/>
        <w:rPr>
          <w:rFonts w:ascii="Barlow" w:eastAsia="Times New Roman" w:hAnsi="Barlow" w:cs="Arial"/>
          <w:color w:val="0070C0"/>
          <w:sz w:val="28"/>
          <w:szCs w:val="28"/>
          <w:lang w:eastAsia="fr-FR"/>
        </w:rPr>
      </w:pPr>
      <w:r w:rsidRPr="00C375FB">
        <w:rPr>
          <w:rFonts w:ascii="Barlow" w:eastAsia="Times New Roman" w:hAnsi="Barlow" w:cs="Arial"/>
          <w:color w:val="0070C0"/>
          <w:sz w:val="28"/>
          <w:szCs w:val="28"/>
          <w:lang w:eastAsia="fr-FR"/>
        </w:rPr>
        <w:t>Que faire en cas de perte de ces documents ? </w:t>
      </w:r>
    </w:p>
    <w:p w14:paraId="44F7BC0B" w14:textId="77777777" w:rsidR="004737B6" w:rsidRPr="00C375FB" w:rsidRDefault="004737B6" w:rsidP="00C375FB">
      <w:pPr>
        <w:shd w:val="clear" w:color="auto" w:fill="FFFFFF"/>
        <w:spacing w:before="100" w:beforeAutospacing="1" w:after="100" w:afterAutospacing="1" w:line="240" w:lineRule="auto"/>
        <w:jc w:val="both"/>
        <w:rPr>
          <w:rFonts w:ascii="Barlow" w:eastAsia="Times New Roman" w:hAnsi="Barlow" w:cs="Arial"/>
          <w:color w:val="404040"/>
          <w:lang w:eastAsia="fr-FR"/>
        </w:rPr>
      </w:pPr>
      <w:r w:rsidRPr="00C375FB">
        <w:rPr>
          <w:rFonts w:ascii="Barlow" w:eastAsia="Times New Roman" w:hAnsi="Barlow" w:cs="Arial"/>
          <w:color w:val="404040"/>
          <w:lang w:eastAsia="fr-FR"/>
        </w:rPr>
        <w:t>Il arrive évidemment qu’au cours de sa vie, on égare certains papiers personnels importants. S’il s’agit de bulletins de salaire, il est toujours possible de se tourner vers son employeur s’il est toujours en activité, pour qu’il délivre un duplicata de bulletins de salaire. </w:t>
      </w:r>
    </w:p>
    <w:p w14:paraId="6EF5CC82" w14:textId="0D7DD6DD" w:rsidR="004737B6" w:rsidRPr="00C375FB" w:rsidRDefault="004737B6" w:rsidP="00C375FB">
      <w:pPr>
        <w:shd w:val="clear" w:color="auto" w:fill="FFFFFF"/>
        <w:spacing w:before="100" w:beforeAutospacing="1" w:after="100" w:afterAutospacing="1" w:line="240" w:lineRule="auto"/>
        <w:jc w:val="both"/>
        <w:rPr>
          <w:rFonts w:ascii="Barlow" w:eastAsia="Times New Roman" w:hAnsi="Barlow" w:cs="Arial"/>
          <w:color w:val="404040"/>
          <w:lang w:eastAsia="fr-FR"/>
        </w:rPr>
      </w:pPr>
      <w:r w:rsidRPr="00C375FB">
        <w:rPr>
          <w:rFonts w:ascii="Barlow" w:eastAsia="Times New Roman" w:hAnsi="Barlow" w:cs="Arial"/>
          <w:color w:val="404040"/>
          <w:lang w:eastAsia="fr-FR"/>
        </w:rPr>
        <w:t>« Si un assuré a perdu une attestation, nous l’invitons à se rapprocher de l’organisme concerné pour demander un nouveau justificatif », indique la Carsat de Bretagne</w:t>
      </w:r>
      <w:r w:rsidR="00C375FB" w:rsidRPr="00C375FB">
        <w:rPr>
          <w:rFonts w:ascii="Barlow" w:eastAsia="Times New Roman" w:hAnsi="Barlow" w:cs="Arial"/>
          <w:color w:val="404040"/>
          <w:lang w:eastAsia="fr-FR"/>
        </w:rPr>
        <w:t>.</w:t>
      </w:r>
    </w:p>
    <w:p w14:paraId="66B38140" w14:textId="77777777" w:rsidR="004737B6" w:rsidRPr="00C375FB" w:rsidRDefault="004737B6" w:rsidP="00C375FB">
      <w:pPr>
        <w:shd w:val="clear" w:color="auto" w:fill="FFFFFF"/>
        <w:spacing w:after="0" w:line="240" w:lineRule="auto"/>
        <w:jc w:val="both"/>
        <w:rPr>
          <w:rFonts w:ascii="Barlow" w:eastAsia="Times New Roman" w:hAnsi="Barlow" w:cs="Arial"/>
          <w:color w:val="1A1A1A"/>
          <w:lang w:eastAsia="fr-FR"/>
        </w:rPr>
      </w:pPr>
      <w:r w:rsidRPr="00C375FB">
        <w:rPr>
          <w:rFonts w:ascii="Barlow" w:eastAsia="Times New Roman" w:hAnsi="Barlow" w:cs="Arial"/>
          <w:color w:val="1A1A1A"/>
          <w:lang w:eastAsia="fr-FR"/>
        </w:rPr>
        <w:t>Chaque carrière est différente et selon la situation, la perte de certains justificatifs n’a pas forcément d’impacts sur les droits à retraite.</w:t>
      </w:r>
    </w:p>
    <w:p w14:paraId="2F4D187A" w14:textId="77777777" w:rsidR="004737B6" w:rsidRPr="00C375FB" w:rsidRDefault="004737B6" w:rsidP="00C375FB">
      <w:pPr>
        <w:shd w:val="clear" w:color="auto" w:fill="FFFFFF"/>
        <w:spacing w:before="100" w:beforeAutospacing="1" w:after="100" w:afterAutospacing="1" w:line="240" w:lineRule="auto"/>
        <w:jc w:val="both"/>
        <w:rPr>
          <w:rFonts w:ascii="Barlow" w:eastAsia="Times New Roman" w:hAnsi="Barlow" w:cs="Arial"/>
          <w:color w:val="404040"/>
          <w:lang w:eastAsia="fr-FR"/>
        </w:rPr>
      </w:pPr>
      <w:r w:rsidRPr="00C375FB">
        <w:rPr>
          <w:rFonts w:ascii="Barlow" w:eastAsia="Times New Roman" w:hAnsi="Barlow" w:cs="Arial"/>
          <w:color w:val="404040"/>
          <w:lang w:eastAsia="fr-FR"/>
        </w:rPr>
        <w:t>La bonne nouvelle est que </w:t>
      </w:r>
      <w:r w:rsidRPr="00C375FB">
        <w:rPr>
          <w:rFonts w:ascii="Barlow" w:eastAsia="Times New Roman" w:hAnsi="Barlow" w:cs="Arial"/>
          <w:b/>
          <w:bCs/>
          <w:color w:val="404040"/>
          <w:lang w:eastAsia="fr-FR"/>
        </w:rPr>
        <w:t>les caisses de retraite détiennent déjà, en principe, toutes les informations concernant votre carrière.</w:t>
      </w:r>
      <w:r w:rsidRPr="00C375FB">
        <w:rPr>
          <w:rFonts w:ascii="Barlow" w:eastAsia="Times New Roman" w:hAnsi="Barlow" w:cs="Arial"/>
          <w:color w:val="404040"/>
          <w:lang w:eastAsia="fr-FR"/>
        </w:rPr>
        <w:t> Grâce aux déclarations que leur font directement les employeurs et les différents organismes sociaux (caisse d’assurance maladie, Pôle emploi, Caf…), elles connaissent les salaires sur la base desquels ont été calculées les cotisations, les périodes de maladie, de maternité, ou de chômage indemnisé.</w:t>
      </w:r>
    </w:p>
    <w:p w14:paraId="3C5C4C8F" w14:textId="77777777" w:rsidR="00C375FB" w:rsidRPr="00C375FB" w:rsidRDefault="004737B6" w:rsidP="00C375FB">
      <w:pPr>
        <w:shd w:val="clear" w:color="auto" w:fill="FFFFFF"/>
        <w:spacing w:before="100" w:beforeAutospacing="1" w:after="100" w:afterAutospacing="1" w:line="240" w:lineRule="auto"/>
        <w:jc w:val="both"/>
        <w:rPr>
          <w:rFonts w:ascii="Barlow" w:eastAsia="Times New Roman" w:hAnsi="Barlow" w:cs="Arial"/>
          <w:color w:val="404040"/>
          <w:lang w:eastAsia="fr-FR"/>
        </w:rPr>
      </w:pPr>
      <w:r w:rsidRPr="00C375FB">
        <w:rPr>
          <w:rFonts w:ascii="Barlow" w:eastAsia="Times New Roman" w:hAnsi="Barlow" w:cs="Arial"/>
          <w:color w:val="404040"/>
          <w:lang w:eastAsia="fr-FR"/>
        </w:rPr>
        <w:t xml:space="preserve"> « Tous les ans, Pôle emploi (Assedic pour les périodes antérieures à 2009) envoie aux Carsat les éléments des dossiers des demandeurs d’emploi nécessaires pour la constitution de carrière, qui en sont les gardiennes pour calculer les droits à retraite ».</w:t>
      </w:r>
      <w:r w:rsidR="00C375FB" w:rsidRPr="00C375FB">
        <w:rPr>
          <w:rFonts w:ascii="Barlow" w:eastAsia="Times New Roman" w:hAnsi="Barlow" w:cs="Arial"/>
          <w:color w:val="404040"/>
          <w:lang w:eastAsia="fr-FR"/>
        </w:rPr>
        <w:t xml:space="preserve"> </w:t>
      </w:r>
    </w:p>
    <w:p w14:paraId="3BB0CE9F" w14:textId="4326A387" w:rsidR="004737B6" w:rsidRPr="00C375FB" w:rsidRDefault="00C375FB" w:rsidP="00C375FB">
      <w:pPr>
        <w:shd w:val="clear" w:color="auto" w:fill="FFFFFF"/>
        <w:spacing w:before="100" w:beforeAutospacing="1" w:after="100" w:afterAutospacing="1" w:line="240" w:lineRule="auto"/>
        <w:jc w:val="both"/>
        <w:rPr>
          <w:rFonts w:ascii="Barlow" w:eastAsia="Times New Roman" w:hAnsi="Barlow" w:cs="Arial"/>
          <w:color w:val="404040"/>
          <w:lang w:eastAsia="fr-FR"/>
        </w:rPr>
      </w:pPr>
      <w:r w:rsidRPr="00C375FB">
        <w:rPr>
          <w:rFonts w:ascii="Barlow" w:eastAsia="Times New Roman" w:hAnsi="Barlow" w:cs="Arial"/>
          <w:color w:val="404040"/>
          <w:lang w:eastAsia="fr-FR"/>
        </w:rPr>
        <w:t>Attention cependant au chômage versé par un autre organisme que pôle emploi, à savoir une collectivité employeur en auto-assurance chômage.</w:t>
      </w:r>
    </w:p>
    <w:p w14:paraId="08F37C7C" w14:textId="77777777" w:rsidR="004737B6" w:rsidRPr="00C375FB" w:rsidRDefault="004737B6" w:rsidP="00C375FB">
      <w:pPr>
        <w:shd w:val="clear" w:color="auto" w:fill="FFFFFF"/>
        <w:spacing w:before="100" w:beforeAutospacing="1" w:after="100" w:afterAutospacing="1" w:line="240" w:lineRule="auto"/>
        <w:jc w:val="both"/>
        <w:rPr>
          <w:rFonts w:ascii="Barlow" w:eastAsia="Times New Roman" w:hAnsi="Barlow" w:cs="Arial"/>
          <w:color w:val="404040"/>
          <w:lang w:eastAsia="fr-FR"/>
        </w:rPr>
      </w:pPr>
      <w:r w:rsidRPr="00C375FB">
        <w:rPr>
          <w:rFonts w:ascii="Barlow" w:eastAsia="Times New Roman" w:hAnsi="Barlow" w:cs="Arial"/>
          <w:color w:val="404040"/>
          <w:lang w:eastAsia="fr-FR"/>
        </w:rPr>
        <w:lastRenderedPageBreak/>
        <w:t>Pourquoi donc conserver tous ces documents si les caisses de retraite les ont déjà ? Pour pouvoir </w:t>
      </w:r>
      <w:r w:rsidRPr="00C375FB">
        <w:rPr>
          <w:rFonts w:ascii="Barlow" w:eastAsia="Times New Roman" w:hAnsi="Barlow" w:cs="Arial"/>
          <w:b/>
          <w:bCs/>
          <w:color w:val="404040"/>
          <w:lang w:eastAsia="fr-FR"/>
        </w:rPr>
        <w:t>vérifier sur son relevé de carrière qu’il n’y a pas d’éventuelles erreurs ou omissions</w:t>
      </w:r>
      <w:r w:rsidRPr="00C375FB">
        <w:rPr>
          <w:rFonts w:ascii="Barlow" w:eastAsia="Times New Roman" w:hAnsi="Barlow" w:cs="Arial"/>
          <w:color w:val="404040"/>
          <w:lang w:eastAsia="fr-FR"/>
        </w:rPr>
        <w:t> et le cas échéant, réclamer des corrections. </w:t>
      </w:r>
    </w:p>
    <w:p w14:paraId="23AB8930" w14:textId="77777777" w:rsidR="004737B6" w:rsidRPr="00C375FB" w:rsidRDefault="004737B6" w:rsidP="00C375FB">
      <w:pPr>
        <w:shd w:val="clear" w:color="auto" w:fill="FFFFFF"/>
        <w:spacing w:before="100" w:beforeAutospacing="1" w:after="100" w:afterAutospacing="1" w:line="240" w:lineRule="auto"/>
        <w:jc w:val="both"/>
        <w:outlineLvl w:val="1"/>
        <w:rPr>
          <w:rFonts w:ascii="Barlow" w:eastAsia="Times New Roman" w:hAnsi="Barlow" w:cs="Arial"/>
          <w:color w:val="0070C0"/>
          <w:sz w:val="28"/>
          <w:szCs w:val="28"/>
          <w:lang w:eastAsia="fr-FR"/>
        </w:rPr>
      </w:pPr>
      <w:r w:rsidRPr="00C375FB">
        <w:rPr>
          <w:rFonts w:ascii="Barlow" w:eastAsia="Times New Roman" w:hAnsi="Barlow" w:cs="Arial"/>
          <w:color w:val="0070C0"/>
          <w:sz w:val="28"/>
          <w:szCs w:val="28"/>
          <w:lang w:eastAsia="fr-FR"/>
        </w:rPr>
        <w:t>Des documents définitivement perdus ? </w:t>
      </w:r>
    </w:p>
    <w:p w14:paraId="06BAC21E" w14:textId="77777777" w:rsidR="004737B6" w:rsidRPr="00C375FB" w:rsidRDefault="004737B6" w:rsidP="00C375FB">
      <w:pPr>
        <w:shd w:val="clear" w:color="auto" w:fill="FFFFFF"/>
        <w:spacing w:before="100" w:beforeAutospacing="1" w:after="100" w:afterAutospacing="1" w:line="240" w:lineRule="auto"/>
        <w:jc w:val="both"/>
        <w:rPr>
          <w:rFonts w:ascii="Barlow" w:eastAsia="Times New Roman" w:hAnsi="Barlow" w:cs="Arial"/>
          <w:color w:val="404040"/>
          <w:lang w:eastAsia="fr-FR"/>
        </w:rPr>
      </w:pPr>
      <w:r w:rsidRPr="00C375FB">
        <w:rPr>
          <w:rFonts w:ascii="Barlow" w:eastAsia="Times New Roman" w:hAnsi="Barlow" w:cs="Arial"/>
          <w:color w:val="404040"/>
          <w:lang w:eastAsia="fr-FR"/>
        </w:rPr>
        <w:t>De son côté, Pôle emploi assure que s’il n’a plus en sa possession les documents nécessaires au moment de faire valoir ses droits à la retraite, « </w:t>
      </w:r>
      <w:r w:rsidRPr="00C375FB">
        <w:rPr>
          <w:rFonts w:ascii="Barlow" w:eastAsia="Times New Roman" w:hAnsi="Barlow" w:cs="Arial"/>
          <w:b/>
          <w:bCs/>
          <w:color w:val="404040"/>
          <w:lang w:eastAsia="fr-FR"/>
        </w:rPr>
        <w:t>l’allocataire peut exercer une demande auprès de son agence qui se doit de satisfaire au mieux sa requête</w:t>
      </w:r>
      <w:r w:rsidRPr="00C375FB">
        <w:rPr>
          <w:rFonts w:ascii="Barlow" w:eastAsia="Times New Roman" w:hAnsi="Barlow" w:cs="Arial"/>
          <w:color w:val="404040"/>
          <w:lang w:eastAsia="fr-FR"/>
        </w:rPr>
        <w:t>, des instructions sont à la disposition des agents pour effectuer les recherches adaptées ».</w:t>
      </w:r>
    </w:p>
    <w:p w14:paraId="45B5BDE8" w14:textId="77777777" w:rsidR="004737B6" w:rsidRPr="00C375FB" w:rsidRDefault="004737B6" w:rsidP="00C375FB">
      <w:pPr>
        <w:shd w:val="clear" w:color="auto" w:fill="FFFFFF"/>
        <w:spacing w:before="100" w:beforeAutospacing="1" w:after="100" w:afterAutospacing="1" w:line="240" w:lineRule="auto"/>
        <w:jc w:val="both"/>
        <w:rPr>
          <w:rFonts w:ascii="Barlow" w:eastAsia="Times New Roman" w:hAnsi="Barlow" w:cs="Arial"/>
          <w:color w:val="404040"/>
          <w:lang w:eastAsia="fr-FR"/>
        </w:rPr>
      </w:pPr>
      <w:r w:rsidRPr="00C375FB">
        <w:rPr>
          <w:rFonts w:ascii="Barlow" w:eastAsia="Times New Roman" w:hAnsi="Barlow" w:cs="Arial"/>
          <w:color w:val="404040"/>
          <w:lang w:eastAsia="fr-FR"/>
        </w:rPr>
        <w:t xml:space="preserve">Malgré toutes ces précautions, est-ce possible que certains documents se perdent définitivement « dans la nature » ? Questionné à ce sujet, Pôle emploi indique qu’en ce qui concerne les envois d’informations à la </w:t>
      </w:r>
      <w:proofErr w:type="spellStart"/>
      <w:r w:rsidRPr="00C375FB">
        <w:rPr>
          <w:rFonts w:ascii="Barlow" w:eastAsia="Times New Roman" w:hAnsi="Barlow" w:cs="Arial"/>
          <w:color w:val="404040"/>
          <w:lang w:eastAsia="fr-FR"/>
        </w:rPr>
        <w:t>Cnav</w:t>
      </w:r>
      <w:proofErr w:type="spellEnd"/>
      <w:r w:rsidRPr="00C375FB">
        <w:rPr>
          <w:rFonts w:ascii="Barlow" w:eastAsia="Times New Roman" w:hAnsi="Barlow" w:cs="Arial"/>
          <w:color w:val="404040"/>
          <w:lang w:eastAsia="fr-FR"/>
        </w:rPr>
        <w:t xml:space="preserve"> ou aux Carsat, pour la retraite de base de la Sécurité sociale, « il est très rare que les informations relatives aux périodes indemnisées par Pôle emploi ne soient pas intégrées dans le compte retraite de l’assuré. En effet, s’il y a un problème de rapprochement/d’identification de la personne signalée par la </w:t>
      </w:r>
      <w:proofErr w:type="spellStart"/>
      <w:r w:rsidRPr="00C375FB">
        <w:rPr>
          <w:rFonts w:ascii="Barlow" w:eastAsia="Times New Roman" w:hAnsi="Barlow" w:cs="Arial"/>
          <w:color w:val="404040"/>
          <w:lang w:eastAsia="fr-FR"/>
        </w:rPr>
        <w:t>Cnav</w:t>
      </w:r>
      <w:proofErr w:type="spellEnd"/>
      <w:r w:rsidRPr="00C375FB">
        <w:rPr>
          <w:rFonts w:ascii="Barlow" w:eastAsia="Times New Roman" w:hAnsi="Barlow" w:cs="Arial"/>
          <w:color w:val="404040"/>
          <w:lang w:eastAsia="fr-FR"/>
        </w:rPr>
        <w:t>, des travaux sont menés afin que la correspondance soit trouvée ».</w:t>
      </w:r>
    </w:p>
    <w:p w14:paraId="68435248" w14:textId="77777777" w:rsidR="004737B6" w:rsidRPr="00C375FB" w:rsidRDefault="004737B6" w:rsidP="00C375FB">
      <w:pPr>
        <w:shd w:val="clear" w:color="auto" w:fill="FFFFFF"/>
        <w:spacing w:before="100" w:beforeAutospacing="1" w:after="100" w:afterAutospacing="1" w:line="240" w:lineRule="auto"/>
        <w:jc w:val="both"/>
        <w:rPr>
          <w:rFonts w:ascii="Barlow" w:eastAsia="Times New Roman" w:hAnsi="Barlow" w:cs="Arial"/>
          <w:color w:val="404040"/>
          <w:lang w:eastAsia="fr-FR"/>
        </w:rPr>
      </w:pPr>
      <w:r w:rsidRPr="00C375FB">
        <w:rPr>
          <w:rFonts w:ascii="Barlow" w:eastAsia="Times New Roman" w:hAnsi="Barlow" w:cs="Arial"/>
          <w:color w:val="404040"/>
          <w:lang w:eastAsia="fr-FR"/>
        </w:rPr>
        <w:t>Concernant les caisses de retraites complémentaires en revanche, l’établissement public reconnaît qu’il peut y avoir dans certains cas des anomalies de transmission : </w:t>
      </w:r>
    </w:p>
    <w:p w14:paraId="79B88EA9" w14:textId="77777777" w:rsidR="004737B6" w:rsidRPr="00C375FB" w:rsidRDefault="004737B6" w:rsidP="00C375FB">
      <w:pPr>
        <w:shd w:val="clear" w:color="auto" w:fill="FFFFFF"/>
        <w:spacing w:after="0" w:line="240" w:lineRule="auto"/>
        <w:jc w:val="both"/>
        <w:rPr>
          <w:rFonts w:ascii="Barlow" w:eastAsia="Times New Roman" w:hAnsi="Barlow" w:cs="Arial"/>
          <w:color w:val="1A1A1A"/>
          <w:lang w:eastAsia="fr-FR"/>
        </w:rPr>
      </w:pPr>
      <w:r w:rsidRPr="00C375FB">
        <w:rPr>
          <w:rFonts w:ascii="Barlow" w:eastAsia="Times New Roman" w:hAnsi="Barlow" w:cs="Arial"/>
          <w:color w:val="1A1A1A"/>
          <w:lang w:eastAsia="fr-FR"/>
        </w:rPr>
        <w:t>D’une part, si l’attestation employeur n’est pas correctement renseignée s’agissant de la caisse compétente, l’envoi peut être mal dirigé ; d’autre part, les envois de Pôle emploi vers les caisses de retraite complémentaire concernent uniquement les demandeurs d’emploi dépendant d’une caisse ayant conclu une convention de financement des points de retraite complémentaire avec l’Unedic (liste limitative : Agirc-Arrco, Ircantec, Caisse Nationale des Barreaux Français, Caisse de Retraite complémentaire du Personnel Navigant Professionnel de l’Aéronautique Civile).</w:t>
      </w:r>
    </w:p>
    <w:p w14:paraId="6D058591" w14:textId="4669B456" w:rsidR="004737B6" w:rsidRPr="00C375FB" w:rsidRDefault="004737B6" w:rsidP="00C375FB">
      <w:pPr>
        <w:shd w:val="clear" w:color="auto" w:fill="FFFFFF"/>
        <w:spacing w:before="100" w:beforeAutospacing="1" w:after="100" w:afterAutospacing="1" w:line="240" w:lineRule="auto"/>
        <w:jc w:val="both"/>
        <w:rPr>
          <w:rFonts w:ascii="Barlow" w:eastAsia="Times New Roman" w:hAnsi="Barlow" w:cs="Arial"/>
          <w:color w:val="404040"/>
          <w:lang w:eastAsia="fr-FR"/>
        </w:rPr>
      </w:pPr>
      <w:r w:rsidRPr="00C375FB">
        <w:rPr>
          <w:rFonts w:ascii="Barlow" w:eastAsia="Times New Roman" w:hAnsi="Barlow" w:cs="Arial"/>
          <w:color w:val="404040"/>
          <w:lang w:eastAsia="fr-FR"/>
        </w:rPr>
        <w:t>Dans tous les cas, les demandeurs d’emploi reçoivent tous les ans une attestation caisse de retraite complémentaire’ qui est le document demandé par les caisses s’il n’y a pas eu de transmission des informations par Pôle emploi ou si cette transmission n’a pas abouti ».</w:t>
      </w:r>
    </w:p>
    <w:p w14:paraId="54FB616F" w14:textId="77777777" w:rsidR="004737B6" w:rsidRPr="00C375FB" w:rsidRDefault="004737B6" w:rsidP="00C375FB">
      <w:pPr>
        <w:shd w:val="clear" w:color="auto" w:fill="FFFFFF"/>
        <w:spacing w:before="100" w:beforeAutospacing="1" w:after="100" w:afterAutospacing="1" w:line="240" w:lineRule="auto"/>
        <w:jc w:val="both"/>
        <w:outlineLvl w:val="1"/>
        <w:rPr>
          <w:rFonts w:ascii="Barlow" w:eastAsia="Times New Roman" w:hAnsi="Barlow" w:cs="Arial"/>
          <w:color w:val="0070C0"/>
          <w:sz w:val="28"/>
          <w:szCs w:val="28"/>
          <w:lang w:eastAsia="fr-FR"/>
        </w:rPr>
      </w:pPr>
      <w:r w:rsidRPr="00C375FB">
        <w:rPr>
          <w:rFonts w:ascii="Barlow" w:eastAsia="Times New Roman" w:hAnsi="Barlow" w:cs="Arial"/>
          <w:color w:val="0070C0"/>
          <w:sz w:val="28"/>
          <w:szCs w:val="28"/>
          <w:lang w:eastAsia="fr-FR"/>
        </w:rPr>
        <w:t>Y a-t-il un délai limite pour récupérer certaines attestations ?</w:t>
      </w:r>
    </w:p>
    <w:p w14:paraId="4AD5BC03" w14:textId="07BC8765" w:rsidR="004737B6" w:rsidRPr="00C375FB" w:rsidRDefault="004737B6" w:rsidP="00C375FB">
      <w:pPr>
        <w:shd w:val="clear" w:color="auto" w:fill="FFFFFF"/>
        <w:spacing w:before="100" w:beforeAutospacing="1" w:after="100" w:afterAutospacing="1" w:line="240" w:lineRule="auto"/>
        <w:jc w:val="both"/>
        <w:rPr>
          <w:rFonts w:ascii="Barlow" w:eastAsia="Times New Roman" w:hAnsi="Barlow" w:cs="Arial"/>
          <w:color w:val="404040"/>
          <w:lang w:eastAsia="fr-FR"/>
        </w:rPr>
      </w:pPr>
      <w:r w:rsidRPr="00C375FB">
        <w:rPr>
          <w:rFonts w:ascii="Barlow" w:eastAsia="Times New Roman" w:hAnsi="Barlow" w:cs="Arial"/>
          <w:color w:val="404040"/>
          <w:lang w:eastAsia="fr-FR"/>
        </w:rPr>
        <w:t>Mais alors, qu’en est-il du fameux délai de six ans au-delà duquel les Assedic se séparaient des documents des assurés</w:t>
      </w:r>
      <w:r w:rsidR="00C375FB" w:rsidRPr="00C375FB">
        <w:rPr>
          <w:rFonts w:ascii="Barlow" w:eastAsia="Times New Roman" w:hAnsi="Barlow" w:cs="Arial"/>
          <w:color w:val="404040"/>
          <w:lang w:eastAsia="fr-FR"/>
        </w:rPr>
        <w:t xml:space="preserve"> </w:t>
      </w:r>
      <w:r w:rsidRPr="00C375FB">
        <w:rPr>
          <w:rFonts w:ascii="Barlow" w:eastAsia="Times New Roman" w:hAnsi="Barlow" w:cs="Arial"/>
          <w:color w:val="404040"/>
          <w:lang w:eastAsia="fr-FR"/>
        </w:rPr>
        <w:t>: « conformément aux règles de l’Unedic, </w:t>
      </w:r>
      <w:r w:rsidRPr="00C375FB">
        <w:rPr>
          <w:rFonts w:ascii="Barlow" w:eastAsia="Times New Roman" w:hAnsi="Barlow" w:cs="Arial"/>
          <w:b/>
          <w:bCs/>
          <w:color w:val="404040"/>
          <w:lang w:eastAsia="fr-FR"/>
        </w:rPr>
        <w:t>les Assedic conservaient les justificatifs papiers pendant 6 ans.</w:t>
      </w:r>
      <w:r w:rsidRPr="00C375FB">
        <w:rPr>
          <w:rFonts w:ascii="Barlow" w:eastAsia="Times New Roman" w:hAnsi="Barlow" w:cs="Arial"/>
          <w:color w:val="404040"/>
          <w:lang w:eastAsia="fr-FR"/>
        </w:rPr>
        <w:t> Ils étaient ensuite détruits. »</w:t>
      </w:r>
    </w:p>
    <w:p w14:paraId="049AA406" w14:textId="77777777" w:rsidR="004737B6" w:rsidRPr="00C375FB" w:rsidRDefault="004737B6" w:rsidP="00C375FB">
      <w:pPr>
        <w:shd w:val="clear" w:color="auto" w:fill="FFFFFF"/>
        <w:spacing w:before="100" w:beforeAutospacing="1" w:after="100" w:afterAutospacing="1" w:line="240" w:lineRule="auto"/>
        <w:jc w:val="both"/>
        <w:rPr>
          <w:rFonts w:ascii="Barlow" w:eastAsia="Times New Roman" w:hAnsi="Barlow" w:cs="Arial"/>
          <w:color w:val="404040"/>
          <w:lang w:eastAsia="fr-FR"/>
        </w:rPr>
      </w:pPr>
      <w:r w:rsidRPr="00C375FB">
        <w:rPr>
          <w:rFonts w:ascii="Barlow" w:eastAsia="Times New Roman" w:hAnsi="Barlow" w:cs="Arial"/>
          <w:color w:val="404040"/>
          <w:lang w:eastAsia="fr-FR"/>
        </w:rPr>
        <w:t>Pour les allocataires qui dépendaient des Assedic jusqu’en 2009, difficile donc de récupérer ces documents, « dans certains cas, les justificatifs peuvent être présents dans le Système d’information de Pôle emploi (la destruction des justificatifs concernait uniquement les documents papier) ».</w:t>
      </w:r>
    </w:p>
    <w:p w14:paraId="3B9320FE" w14:textId="77777777" w:rsidR="004737B6" w:rsidRPr="00C375FB" w:rsidRDefault="004737B6" w:rsidP="00C375FB">
      <w:pPr>
        <w:shd w:val="clear" w:color="auto" w:fill="FFFFFF"/>
        <w:spacing w:before="100" w:beforeAutospacing="1" w:after="100" w:afterAutospacing="1" w:line="240" w:lineRule="auto"/>
        <w:jc w:val="both"/>
        <w:rPr>
          <w:rFonts w:ascii="Barlow" w:eastAsia="Times New Roman" w:hAnsi="Barlow" w:cs="Arial"/>
          <w:color w:val="404040"/>
          <w:lang w:eastAsia="fr-FR"/>
        </w:rPr>
      </w:pPr>
      <w:r w:rsidRPr="00C375FB">
        <w:rPr>
          <w:rFonts w:ascii="Barlow" w:eastAsia="Times New Roman" w:hAnsi="Barlow" w:cs="Arial"/>
          <w:color w:val="404040"/>
          <w:lang w:eastAsia="fr-FR"/>
        </w:rPr>
        <w:t>Et aujourd’hui ? </w:t>
      </w:r>
      <w:r w:rsidRPr="00C375FB">
        <w:rPr>
          <w:rFonts w:ascii="Barlow" w:eastAsia="Times New Roman" w:hAnsi="Barlow" w:cs="Arial"/>
          <w:b/>
          <w:bCs/>
          <w:color w:val="404040"/>
          <w:lang w:eastAsia="fr-FR"/>
        </w:rPr>
        <w:t>Pôle emploi conserve les documents des demandeurs d’emploi autant que le lui permet la loi</w:t>
      </w:r>
      <w:r w:rsidRPr="00C375FB">
        <w:rPr>
          <w:rFonts w:ascii="Barlow" w:eastAsia="Times New Roman" w:hAnsi="Barlow" w:cs="Arial"/>
          <w:color w:val="404040"/>
          <w:lang w:eastAsia="fr-FR"/>
        </w:rPr>
        <w:t>, plus précisément l’alinéa 1 de l’article R. 5312-44 du Code du travail qui stipule que « les données à caractère personnel et les informations enregistrées dans le système d’information sont conservées </w:t>
      </w:r>
      <w:r w:rsidRPr="00C375FB">
        <w:rPr>
          <w:rFonts w:ascii="Barlow" w:eastAsia="Times New Roman" w:hAnsi="Barlow" w:cs="Arial"/>
          <w:b/>
          <w:bCs/>
          <w:color w:val="404040"/>
          <w:lang w:eastAsia="fr-FR"/>
        </w:rPr>
        <w:t>pendant une durée maximum de vingt années</w:t>
      </w:r>
      <w:r w:rsidRPr="00C375FB">
        <w:rPr>
          <w:rFonts w:ascii="Barlow" w:eastAsia="Times New Roman" w:hAnsi="Barlow" w:cs="Arial"/>
          <w:color w:val="404040"/>
          <w:lang w:eastAsia="fr-FR"/>
        </w:rPr>
        <w:t> à compter de la cessation d’inscription sur la liste des demandeurs d’emploi ».</w:t>
      </w:r>
    </w:p>
    <w:p w14:paraId="4FCF6D9D" w14:textId="77777777" w:rsidR="004737B6" w:rsidRPr="00C375FB" w:rsidRDefault="004737B6" w:rsidP="004737B6">
      <w:pPr>
        <w:shd w:val="clear" w:color="auto" w:fill="FFFFFF"/>
        <w:spacing w:before="100" w:beforeAutospacing="1" w:after="100" w:afterAutospacing="1" w:line="240" w:lineRule="auto"/>
        <w:rPr>
          <w:rFonts w:ascii="Barlow" w:eastAsia="Times New Roman" w:hAnsi="Barlow" w:cs="Arial"/>
          <w:color w:val="404040"/>
          <w:lang w:eastAsia="fr-FR"/>
        </w:rPr>
      </w:pPr>
      <w:r w:rsidRPr="00C375FB">
        <w:rPr>
          <w:rFonts w:ascii="Barlow" w:eastAsia="Times New Roman" w:hAnsi="Barlow" w:cs="Arial"/>
          <w:color w:val="404040"/>
          <w:lang w:eastAsia="fr-FR"/>
        </w:rPr>
        <w:t>En attendant, les demandeurs d’emploi ayant consenti à la dématérialisation des courriers reçoivent</w:t>
      </w:r>
      <w:r w:rsidRPr="00C375FB">
        <w:rPr>
          <w:rFonts w:ascii="Barlow" w:eastAsia="Times New Roman" w:hAnsi="Barlow" w:cs="Arial"/>
          <w:b/>
          <w:bCs/>
          <w:color w:val="404040"/>
          <w:lang w:eastAsia="fr-FR"/>
        </w:rPr>
        <w:t> tous leurs justificatifs dans leur espace personnel sur le site pole-emploi.fr</w:t>
      </w:r>
      <w:r w:rsidRPr="00C375FB">
        <w:rPr>
          <w:rFonts w:ascii="Barlow" w:eastAsia="Times New Roman" w:hAnsi="Barlow" w:cs="Arial"/>
          <w:color w:val="404040"/>
          <w:lang w:eastAsia="fr-FR"/>
        </w:rPr>
        <w:t> ; ils y restent accessibles durant 36 mois, même si le demandeur d’emploi a cessé d’être inscrit à Pôle emploi (il est conseillé de faire une copie de ces pièces). Et pour ceux n’ayant pas consenti à la dématérialisation, ils reçoivent tous leurs justificatifs par courrier postal, sauf le relevé de situation des paiements mensuels qui n’existe plus qu’au format numérique depuis fin 2016. </w:t>
      </w:r>
    </w:p>
    <w:p w14:paraId="63ACFF7E" w14:textId="352DC24F" w:rsidR="004737B6" w:rsidRPr="00C375FB" w:rsidRDefault="004737B6" w:rsidP="004737B6">
      <w:pPr>
        <w:shd w:val="clear" w:color="auto" w:fill="FFFFFF"/>
        <w:spacing w:before="100" w:beforeAutospacing="1" w:after="100" w:afterAutospacing="1" w:line="240" w:lineRule="auto"/>
        <w:rPr>
          <w:rFonts w:ascii="Barlow" w:eastAsia="Times New Roman" w:hAnsi="Barlow" w:cs="Arial"/>
          <w:color w:val="404040"/>
          <w:lang w:eastAsia="fr-FR"/>
        </w:rPr>
      </w:pPr>
      <w:r w:rsidRPr="00C375FB">
        <w:rPr>
          <w:rFonts w:ascii="Barlow" w:eastAsia="Times New Roman" w:hAnsi="Barlow" w:cs="Arial"/>
          <w:color w:val="404040"/>
          <w:lang w:eastAsia="fr-FR"/>
        </w:rPr>
        <w:t>Quant aux</w:t>
      </w:r>
      <w:r w:rsidRPr="00C375FB">
        <w:rPr>
          <w:rFonts w:ascii="Barlow" w:eastAsia="Times New Roman" w:hAnsi="Barlow" w:cs="Arial"/>
          <w:b/>
          <w:bCs/>
          <w:color w:val="404040"/>
          <w:lang w:eastAsia="fr-FR"/>
        </w:rPr>
        <w:t> justificatifs d’indemnités journalières perçues en cas d’arrêt maladie ou de congé maternité,</w:t>
      </w:r>
      <w:r w:rsidRPr="00C375FB">
        <w:rPr>
          <w:rFonts w:ascii="Barlow" w:eastAsia="Times New Roman" w:hAnsi="Barlow" w:cs="Arial"/>
          <w:color w:val="404040"/>
          <w:lang w:eastAsia="fr-FR"/>
        </w:rPr>
        <w:t> l’Assurance maladie n’a pas été en mesure de nous indiquer s’il existait un délai au-delà duquel ils n’étaient plus disponibles dans leurs archives.</w:t>
      </w:r>
    </w:p>
    <w:p w14:paraId="27453924" w14:textId="77777777" w:rsidR="0080192E" w:rsidRPr="00C375FB" w:rsidRDefault="0080192E">
      <w:pPr>
        <w:rPr>
          <w:rFonts w:ascii="Barlow" w:hAnsi="Barlow"/>
          <w:sz w:val="18"/>
          <w:szCs w:val="18"/>
        </w:rPr>
      </w:pPr>
    </w:p>
    <w:sectPr w:rsidR="0080192E" w:rsidRPr="00C375FB" w:rsidSect="00C375FB">
      <w:pgSz w:w="11906" w:h="16838"/>
      <w:pgMar w:top="426" w:right="282" w:bottom="28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rlow">
    <w:panose1 w:val="000005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A27FC"/>
    <w:multiLevelType w:val="multilevel"/>
    <w:tmpl w:val="6CC2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C75AC5"/>
    <w:multiLevelType w:val="multilevel"/>
    <w:tmpl w:val="13A28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233ADB"/>
    <w:multiLevelType w:val="multilevel"/>
    <w:tmpl w:val="448AC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18B3101"/>
    <w:multiLevelType w:val="multilevel"/>
    <w:tmpl w:val="407AE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087BDA"/>
    <w:multiLevelType w:val="multilevel"/>
    <w:tmpl w:val="677C5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680DA6"/>
    <w:multiLevelType w:val="multilevel"/>
    <w:tmpl w:val="8DB85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03099071">
    <w:abstractNumId w:val="4"/>
  </w:num>
  <w:num w:numId="2" w16cid:durableId="334915791">
    <w:abstractNumId w:val="2"/>
  </w:num>
  <w:num w:numId="3" w16cid:durableId="554782696">
    <w:abstractNumId w:val="5"/>
  </w:num>
  <w:num w:numId="4" w16cid:durableId="1302269392">
    <w:abstractNumId w:val="3"/>
  </w:num>
  <w:num w:numId="5" w16cid:durableId="634608649">
    <w:abstractNumId w:val="0"/>
  </w:num>
  <w:num w:numId="6" w16cid:durableId="5671104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7B6"/>
    <w:rsid w:val="004737B6"/>
    <w:rsid w:val="0080192E"/>
    <w:rsid w:val="00C375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1D082"/>
  <w15:chartTrackingRefBased/>
  <w15:docId w15:val="{78CCD08F-ECF9-4594-9049-472445662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694177">
      <w:bodyDiv w:val="1"/>
      <w:marLeft w:val="0"/>
      <w:marRight w:val="0"/>
      <w:marTop w:val="0"/>
      <w:marBottom w:val="0"/>
      <w:divBdr>
        <w:top w:val="none" w:sz="0" w:space="0" w:color="auto"/>
        <w:left w:val="none" w:sz="0" w:space="0" w:color="auto"/>
        <w:bottom w:val="none" w:sz="0" w:space="0" w:color="auto"/>
        <w:right w:val="none" w:sz="0" w:space="0" w:color="auto"/>
      </w:divBdr>
      <w:divsChild>
        <w:div w:id="2143035292">
          <w:marLeft w:val="0"/>
          <w:marRight w:val="0"/>
          <w:marTop w:val="0"/>
          <w:marBottom w:val="0"/>
          <w:divBdr>
            <w:top w:val="none" w:sz="0" w:space="0" w:color="auto"/>
            <w:left w:val="none" w:sz="0" w:space="0" w:color="auto"/>
            <w:bottom w:val="none" w:sz="0" w:space="0" w:color="auto"/>
            <w:right w:val="none" w:sz="0" w:space="0" w:color="auto"/>
          </w:divBdr>
        </w:div>
        <w:div w:id="1072002424">
          <w:marLeft w:val="0"/>
          <w:marRight w:val="0"/>
          <w:marTop w:val="0"/>
          <w:marBottom w:val="0"/>
          <w:divBdr>
            <w:top w:val="none" w:sz="0" w:space="0" w:color="auto"/>
            <w:left w:val="none" w:sz="0" w:space="0" w:color="auto"/>
            <w:bottom w:val="none" w:sz="0" w:space="0" w:color="auto"/>
            <w:right w:val="none" w:sz="0" w:space="0" w:color="auto"/>
          </w:divBdr>
          <w:divsChild>
            <w:div w:id="1155682121">
              <w:marLeft w:val="0"/>
              <w:marRight w:val="0"/>
              <w:marTop w:val="0"/>
              <w:marBottom w:val="0"/>
              <w:divBdr>
                <w:top w:val="none" w:sz="0" w:space="0" w:color="auto"/>
                <w:left w:val="none" w:sz="0" w:space="0" w:color="auto"/>
                <w:bottom w:val="none" w:sz="0" w:space="0" w:color="auto"/>
                <w:right w:val="none" w:sz="0" w:space="0" w:color="auto"/>
              </w:divBdr>
            </w:div>
            <w:div w:id="306671823">
              <w:marLeft w:val="0"/>
              <w:marRight w:val="0"/>
              <w:marTop w:val="0"/>
              <w:marBottom w:val="0"/>
              <w:divBdr>
                <w:top w:val="none" w:sz="0" w:space="0" w:color="auto"/>
                <w:left w:val="none" w:sz="0" w:space="0" w:color="auto"/>
                <w:bottom w:val="none" w:sz="0" w:space="0" w:color="auto"/>
                <w:right w:val="none" w:sz="0" w:space="0" w:color="auto"/>
              </w:divBdr>
              <w:divsChild>
                <w:div w:id="1167211057">
                  <w:marLeft w:val="0"/>
                  <w:marRight w:val="0"/>
                  <w:marTop w:val="0"/>
                  <w:marBottom w:val="0"/>
                  <w:divBdr>
                    <w:top w:val="none" w:sz="0" w:space="0" w:color="auto"/>
                    <w:left w:val="none" w:sz="0" w:space="0" w:color="auto"/>
                    <w:bottom w:val="none" w:sz="0" w:space="0" w:color="auto"/>
                    <w:right w:val="none" w:sz="0" w:space="0" w:color="auto"/>
                  </w:divBdr>
                </w:div>
              </w:divsChild>
            </w:div>
            <w:div w:id="1938905104">
              <w:marLeft w:val="0"/>
              <w:marRight w:val="0"/>
              <w:marTop w:val="0"/>
              <w:marBottom w:val="0"/>
              <w:divBdr>
                <w:top w:val="none" w:sz="0" w:space="0" w:color="auto"/>
                <w:left w:val="none" w:sz="0" w:space="0" w:color="auto"/>
                <w:bottom w:val="none" w:sz="0" w:space="0" w:color="auto"/>
                <w:right w:val="none" w:sz="0" w:space="0" w:color="auto"/>
              </w:divBdr>
              <w:divsChild>
                <w:div w:id="731780491">
                  <w:marLeft w:val="0"/>
                  <w:marRight w:val="0"/>
                  <w:marTop w:val="0"/>
                  <w:marBottom w:val="0"/>
                  <w:divBdr>
                    <w:top w:val="none" w:sz="0" w:space="0" w:color="auto"/>
                    <w:left w:val="none" w:sz="0" w:space="0" w:color="auto"/>
                    <w:bottom w:val="none" w:sz="0" w:space="0" w:color="auto"/>
                    <w:right w:val="none" w:sz="0" w:space="0" w:color="auto"/>
                  </w:divBdr>
                  <w:divsChild>
                    <w:div w:id="1444299441">
                      <w:marLeft w:val="0"/>
                      <w:marRight w:val="0"/>
                      <w:marTop w:val="0"/>
                      <w:marBottom w:val="0"/>
                      <w:divBdr>
                        <w:top w:val="none" w:sz="0" w:space="0" w:color="auto"/>
                        <w:left w:val="none" w:sz="0" w:space="0" w:color="auto"/>
                        <w:bottom w:val="none" w:sz="0" w:space="0" w:color="auto"/>
                        <w:right w:val="none" w:sz="0" w:space="0" w:color="auto"/>
                      </w:divBdr>
                      <w:divsChild>
                        <w:div w:id="1970935798">
                          <w:marLeft w:val="0"/>
                          <w:marRight w:val="0"/>
                          <w:marTop w:val="300"/>
                          <w:marBottom w:val="300"/>
                          <w:divBdr>
                            <w:top w:val="none" w:sz="0" w:space="0" w:color="auto"/>
                            <w:left w:val="none" w:sz="0" w:space="0" w:color="auto"/>
                            <w:bottom w:val="none" w:sz="0" w:space="0" w:color="auto"/>
                            <w:right w:val="none" w:sz="0" w:space="0" w:color="auto"/>
                          </w:divBdr>
                          <w:divsChild>
                            <w:div w:id="1390687422">
                              <w:marLeft w:val="0"/>
                              <w:marRight w:val="0"/>
                              <w:marTop w:val="0"/>
                              <w:marBottom w:val="0"/>
                              <w:divBdr>
                                <w:top w:val="none" w:sz="0" w:space="0" w:color="auto"/>
                                <w:left w:val="none" w:sz="0" w:space="0" w:color="auto"/>
                                <w:bottom w:val="none" w:sz="0" w:space="0" w:color="auto"/>
                                <w:right w:val="none" w:sz="0" w:space="0" w:color="auto"/>
                              </w:divBdr>
                            </w:div>
                            <w:div w:id="1360617975">
                              <w:marLeft w:val="0"/>
                              <w:marRight w:val="0"/>
                              <w:marTop w:val="0"/>
                              <w:marBottom w:val="0"/>
                              <w:divBdr>
                                <w:top w:val="single" w:sz="6" w:space="0" w:color="E6E8EB"/>
                                <w:left w:val="single" w:sz="6" w:space="0" w:color="E6E8EB"/>
                                <w:bottom w:val="single" w:sz="6" w:space="0" w:color="E6E8EB"/>
                                <w:right w:val="single" w:sz="6" w:space="0" w:color="E6E8EB"/>
                              </w:divBdr>
                              <w:divsChild>
                                <w:div w:id="454258721">
                                  <w:marLeft w:val="0"/>
                                  <w:marRight w:val="0"/>
                                  <w:marTop w:val="0"/>
                                  <w:marBottom w:val="0"/>
                                  <w:divBdr>
                                    <w:top w:val="none" w:sz="0" w:space="0" w:color="auto"/>
                                    <w:left w:val="none" w:sz="0" w:space="0" w:color="auto"/>
                                    <w:bottom w:val="none" w:sz="0" w:space="0" w:color="auto"/>
                                    <w:right w:val="none" w:sz="0" w:space="0" w:color="auto"/>
                                  </w:divBdr>
                                  <w:divsChild>
                                    <w:div w:id="1285968579">
                                      <w:marLeft w:val="0"/>
                                      <w:marRight w:val="0"/>
                                      <w:marTop w:val="0"/>
                                      <w:marBottom w:val="0"/>
                                      <w:divBdr>
                                        <w:top w:val="single" w:sz="6" w:space="8" w:color="E6E8EB"/>
                                        <w:left w:val="none" w:sz="0" w:space="0" w:color="auto"/>
                                        <w:bottom w:val="none" w:sz="0" w:space="0" w:color="auto"/>
                                        <w:right w:val="none" w:sz="0" w:space="0" w:color="auto"/>
                                      </w:divBdr>
                                    </w:div>
                                  </w:divsChild>
                                </w:div>
                              </w:divsChild>
                            </w:div>
                          </w:divsChild>
                        </w:div>
                      </w:divsChild>
                    </w:div>
                  </w:divsChild>
                </w:div>
              </w:divsChild>
            </w:div>
            <w:div w:id="268009047">
              <w:blockQuote w:val="1"/>
              <w:marLeft w:val="720"/>
              <w:marRight w:val="720"/>
              <w:marTop w:val="100"/>
              <w:marBottom w:val="100"/>
              <w:divBdr>
                <w:top w:val="none" w:sz="0" w:space="0" w:color="auto"/>
                <w:left w:val="single" w:sz="12" w:space="0" w:color="30A1EF"/>
                <w:bottom w:val="none" w:sz="0" w:space="0" w:color="auto"/>
                <w:right w:val="none" w:sz="0" w:space="0" w:color="auto"/>
              </w:divBdr>
            </w:div>
            <w:div w:id="428044238">
              <w:marLeft w:val="0"/>
              <w:marRight w:val="0"/>
              <w:marTop w:val="0"/>
              <w:marBottom w:val="0"/>
              <w:divBdr>
                <w:top w:val="single" w:sz="6" w:space="0" w:color="CDD9DF"/>
                <w:left w:val="single" w:sz="6" w:space="0" w:color="CDD9DF"/>
                <w:bottom w:val="single" w:sz="6" w:space="0" w:color="CDD9DF"/>
                <w:right w:val="single" w:sz="6" w:space="0" w:color="CDD9DF"/>
              </w:divBdr>
            </w:div>
            <w:div w:id="1124351802">
              <w:marLeft w:val="0"/>
              <w:marRight w:val="0"/>
              <w:marTop w:val="0"/>
              <w:marBottom w:val="0"/>
              <w:divBdr>
                <w:top w:val="single" w:sz="6" w:space="0" w:color="CDD9DF"/>
                <w:left w:val="single" w:sz="6" w:space="0" w:color="CDD9DF"/>
                <w:bottom w:val="single" w:sz="6" w:space="0" w:color="CDD9DF"/>
                <w:right w:val="single" w:sz="6" w:space="0" w:color="CDD9DF"/>
              </w:divBdr>
            </w:div>
            <w:div w:id="612369991">
              <w:blockQuote w:val="1"/>
              <w:marLeft w:val="720"/>
              <w:marRight w:val="720"/>
              <w:marTop w:val="100"/>
              <w:marBottom w:val="100"/>
              <w:divBdr>
                <w:top w:val="none" w:sz="0" w:space="0" w:color="auto"/>
                <w:left w:val="single" w:sz="12" w:space="0" w:color="30A1EF"/>
                <w:bottom w:val="none" w:sz="0" w:space="0" w:color="auto"/>
                <w:right w:val="none" w:sz="0" w:space="0" w:color="auto"/>
              </w:divBdr>
            </w:div>
            <w:div w:id="1672757756">
              <w:marLeft w:val="0"/>
              <w:marRight w:val="0"/>
              <w:marTop w:val="0"/>
              <w:marBottom w:val="0"/>
              <w:divBdr>
                <w:top w:val="none" w:sz="0" w:space="0" w:color="auto"/>
                <w:left w:val="single" w:sz="6" w:space="0" w:color="30A1EF"/>
                <w:bottom w:val="none" w:sz="0" w:space="0" w:color="auto"/>
                <w:right w:val="none" w:sz="0" w:space="0" w:color="auto"/>
              </w:divBdr>
            </w:div>
            <w:div w:id="576326173">
              <w:marLeft w:val="0"/>
              <w:marRight w:val="0"/>
              <w:marTop w:val="0"/>
              <w:marBottom w:val="0"/>
              <w:divBdr>
                <w:top w:val="single" w:sz="6" w:space="0" w:color="CDD9DF"/>
                <w:left w:val="single" w:sz="6" w:space="0" w:color="CDD9DF"/>
                <w:bottom w:val="single" w:sz="6" w:space="0" w:color="CDD9DF"/>
                <w:right w:val="single" w:sz="6" w:space="0" w:color="CDD9DF"/>
              </w:divBdr>
            </w:div>
            <w:div w:id="344331859">
              <w:blockQuote w:val="1"/>
              <w:marLeft w:val="720"/>
              <w:marRight w:val="720"/>
              <w:marTop w:val="100"/>
              <w:marBottom w:val="100"/>
              <w:divBdr>
                <w:top w:val="none" w:sz="0" w:space="0" w:color="auto"/>
                <w:left w:val="single" w:sz="12" w:space="0" w:color="30A1EF"/>
                <w:bottom w:val="none" w:sz="0" w:space="0" w:color="auto"/>
                <w:right w:val="none" w:sz="0" w:space="0" w:color="auto"/>
              </w:divBdr>
            </w:div>
            <w:div w:id="1164514820">
              <w:marLeft w:val="0"/>
              <w:marRight w:val="0"/>
              <w:marTop w:val="0"/>
              <w:marBottom w:val="0"/>
              <w:divBdr>
                <w:top w:val="single" w:sz="6" w:space="0" w:color="CDD9DF"/>
                <w:left w:val="single" w:sz="6" w:space="0" w:color="CDD9DF"/>
                <w:bottom w:val="single" w:sz="6" w:space="0" w:color="CDD9DF"/>
                <w:right w:val="single" w:sz="6" w:space="0" w:color="CDD9DF"/>
              </w:divBdr>
            </w:div>
            <w:div w:id="717245921">
              <w:marLeft w:val="0"/>
              <w:marRight w:val="0"/>
              <w:marTop w:val="0"/>
              <w:marBottom w:val="0"/>
              <w:divBdr>
                <w:top w:val="single" w:sz="6" w:space="0" w:color="CDD9DF"/>
                <w:left w:val="single" w:sz="6" w:space="0" w:color="CDD9DF"/>
                <w:bottom w:val="single" w:sz="6" w:space="0" w:color="CDD9DF"/>
                <w:right w:val="single" w:sz="6" w:space="0" w:color="CDD9DF"/>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ervice-public.fr/particuliers/vosdroits/F19134"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1162</Words>
  <Characters>6391</Characters>
  <Application>Microsoft Office Word</Application>
  <DocSecurity>0</DocSecurity>
  <Lines>53</Lines>
  <Paragraphs>15</Paragraphs>
  <ScaleCrop>false</ScaleCrop>
  <Company/>
  <LinksUpToDate>false</LinksUpToDate>
  <CharactersWithSpaces>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Fabienne DROUIN</dc:creator>
  <cp:keywords/>
  <dc:description/>
  <cp:lastModifiedBy>Fabienne DROUIN</cp:lastModifiedBy>
  <cp:revision>2</cp:revision>
  <dcterms:created xsi:type="dcterms:W3CDTF">2022-06-22T08:07:00Z</dcterms:created>
  <dcterms:modified xsi:type="dcterms:W3CDTF">2022-10-07T13:32:00Z</dcterms:modified>
</cp:coreProperties>
</file>