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26CD" w:rsidRPr="000126CD" w:rsidRDefault="000126CD" w:rsidP="000126CD">
      <w:pPr>
        <w:jc w:val="center"/>
        <w:rPr>
          <w:b/>
          <w:bCs/>
        </w:rPr>
      </w:pPr>
      <w:r w:rsidRPr="000126CD">
        <w:rPr>
          <w:b/>
          <w:bCs/>
        </w:rPr>
        <w:t>Réforme de l’assurance-chômage</w:t>
      </w:r>
    </w:p>
    <w:p w:rsidR="000126CD" w:rsidRDefault="000126CD" w:rsidP="00844A5F">
      <w:pPr>
        <w:rPr>
          <w:bCs/>
        </w:rPr>
      </w:pPr>
    </w:p>
    <w:p w:rsidR="001658C2" w:rsidRPr="00844A5F" w:rsidRDefault="00844A5F" w:rsidP="00844A5F">
      <w:pPr>
        <w:rPr>
          <w:bCs/>
        </w:rPr>
      </w:pPr>
      <w:r>
        <w:rPr>
          <w:bCs/>
        </w:rPr>
        <w:t>La loi n°</w:t>
      </w:r>
      <w:r w:rsidRPr="00844A5F">
        <w:rPr>
          <w:bCs/>
        </w:rPr>
        <w:t>2022-1598 du 21 décembre 2022 portant mesures d'urgence relatives au fonctionnement du marché du travail en vue du plei</w:t>
      </w:r>
      <w:r>
        <w:rPr>
          <w:bCs/>
        </w:rPr>
        <w:t>n emploi avait posé le principe d’une réforme de l’assurance-chômage en 2023</w:t>
      </w:r>
      <w:r w:rsidR="005516DA">
        <w:rPr>
          <w:bCs/>
        </w:rPr>
        <w:t>, principe mis en œuvre par l</w:t>
      </w:r>
      <w:r w:rsidR="001658C2">
        <w:rPr>
          <w:bCs/>
        </w:rPr>
        <w:t>e décret n°2023-33</w:t>
      </w:r>
      <w:r w:rsidR="000126CD" w:rsidRPr="000126CD">
        <w:rPr>
          <w:bCs/>
        </w:rPr>
        <w:t xml:space="preserve"> du 26 janvier 2023 relatif au régime d'assurance chômage</w:t>
      </w:r>
      <w:r w:rsidR="001658C2">
        <w:rPr>
          <w:bCs/>
        </w:rPr>
        <w:t xml:space="preserve"> vient en application de ces dispositions.</w:t>
      </w:r>
    </w:p>
    <w:p w:rsidR="005516DA" w:rsidRPr="005516DA" w:rsidRDefault="005516DA" w:rsidP="005516DA">
      <w:pPr>
        <w:rPr>
          <w:bCs/>
        </w:rPr>
      </w:pPr>
      <w:r w:rsidRPr="005516DA">
        <w:rPr>
          <w:bCs/>
        </w:rPr>
        <w:t>Par ailleurs, la loi relative au plein emploi a instauré la suppression du bénéfice des allocations d’aide au retour à l’emploi (ARE) :</w:t>
      </w:r>
    </w:p>
    <w:p w:rsidR="005516DA" w:rsidRDefault="005516DA" w:rsidP="00944FAF">
      <w:pPr>
        <w:pStyle w:val="Paragraphedeliste"/>
        <w:numPr>
          <w:ilvl w:val="0"/>
          <w:numId w:val="40"/>
        </w:numPr>
        <w:spacing w:after="120"/>
        <w:ind w:left="714" w:hanging="357"/>
        <w:contextualSpacing w:val="0"/>
      </w:pPr>
      <w:r>
        <w:t xml:space="preserve">En cas d’abandon de poste, </w:t>
      </w:r>
      <w:r w:rsidR="001658C2" w:rsidRPr="001658C2">
        <w:t>sans motif légitime.</w:t>
      </w:r>
    </w:p>
    <w:p w:rsidR="00913869" w:rsidRDefault="005516DA" w:rsidP="005516DA">
      <w:pPr>
        <w:pStyle w:val="Paragraphedeliste"/>
        <w:numPr>
          <w:ilvl w:val="0"/>
          <w:numId w:val="40"/>
        </w:numPr>
      </w:pPr>
      <w:r>
        <w:t xml:space="preserve">En cas de </w:t>
      </w:r>
      <w:r w:rsidR="00913869">
        <w:t xml:space="preserve">double refus de </w:t>
      </w:r>
      <w:r w:rsidR="00913869" w:rsidRPr="001658C2">
        <w:t>CDI en l'espace d'un an, sur un même emploi, le même lieu de travail et avec un salaire au moins équivalent</w:t>
      </w:r>
      <w:r w:rsidR="00913869">
        <w:t xml:space="preserve"> </w:t>
      </w:r>
      <w:r w:rsidR="00944FAF">
        <w:rPr>
          <w:bCs/>
        </w:rPr>
        <w:t xml:space="preserve">pour les salariés </w:t>
      </w:r>
      <w:r w:rsidR="001658C2" w:rsidRPr="001658C2">
        <w:t>en fin de contrat à durée déterminée</w:t>
      </w:r>
      <w:r w:rsidR="001658C2" w:rsidRPr="005516DA">
        <w:rPr>
          <w:b/>
          <w:bCs/>
        </w:rPr>
        <w:t xml:space="preserve"> </w:t>
      </w:r>
      <w:r w:rsidR="001658C2" w:rsidRPr="001658C2">
        <w:t xml:space="preserve">(CDD) ou de contrat d'intérim. </w:t>
      </w:r>
    </w:p>
    <w:p w:rsidR="00913869" w:rsidRDefault="00913869" w:rsidP="00913869">
      <w:pPr>
        <w:spacing w:after="120"/>
      </w:pPr>
      <w:r>
        <w:t xml:space="preserve">Dans </w:t>
      </w:r>
      <w:r w:rsidR="00C30531">
        <w:t>le secteur public</w:t>
      </w:r>
      <w:r>
        <w:t>, le décret n°2020-741 du 16 juin 2020 relatif au régime particulier d'assurance chômage applicable à certains agents publics et salariés du secteur public prévoyait déjà :</w:t>
      </w:r>
    </w:p>
    <w:p w:rsidR="00913869" w:rsidRDefault="00913869" w:rsidP="00913869">
      <w:pPr>
        <w:pStyle w:val="Paragraphedeliste"/>
        <w:numPr>
          <w:ilvl w:val="0"/>
          <w:numId w:val="40"/>
        </w:numPr>
        <w:spacing w:after="120"/>
        <w:ind w:left="714" w:hanging="357"/>
        <w:contextualSpacing w:val="0"/>
      </w:pPr>
      <w:proofErr w:type="gramStart"/>
      <w:r>
        <w:t>d’une</w:t>
      </w:r>
      <w:proofErr w:type="gramEnd"/>
      <w:r>
        <w:t xml:space="preserve"> part, que « </w:t>
      </w:r>
      <w:r w:rsidRPr="00913869">
        <w:rPr>
          <w:i/>
        </w:rPr>
        <w:t xml:space="preserve">sont considérés comme ayant été involontairement privés d'emploi : 1° Les agents publics radiés d'office des cadres ou des contrôles et les personnels de droit public ou de droit privé licenciés pour tout motif, à l'exclusion des personnels radiés ou licenciés pour </w:t>
      </w:r>
      <w:r w:rsidRPr="00913869">
        <w:rPr>
          <w:i/>
          <w:u w:val="single"/>
        </w:rPr>
        <w:t>abandon de poste</w:t>
      </w:r>
      <w:r w:rsidRPr="00913869">
        <w:rPr>
          <w:i/>
        </w:rPr>
        <w:t xml:space="preserve"> (…)</w:t>
      </w:r>
      <w:r>
        <w:t> » </w:t>
      </w:r>
    </w:p>
    <w:p w:rsidR="00913869" w:rsidRDefault="00913869" w:rsidP="00913869">
      <w:pPr>
        <w:pStyle w:val="Paragraphedeliste"/>
        <w:numPr>
          <w:ilvl w:val="0"/>
          <w:numId w:val="40"/>
        </w:numPr>
        <w:spacing w:after="120"/>
      </w:pPr>
      <w:proofErr w:type="gramStart"/>
      <w:r>
        <w:t>et</w:t>
      </w:r>
      <w:proofErr w:type="gramEnd"/>
      <w:r>
        <w:t>, d’autre part, que sont « </w:t>
      </w:r>
      <w:r w:rsidRPr="00913869">
        <w:rPr>
          <w:i/>
        </w:rPr>
        <w:t xml:space="preserve">assimilés aux personnels involontairement privés d'emploi : (…) 2° Les personnels de droit public ou de droit privé </w:t>
      </w:r>
      <w:r w:rsidRPr="000B15FB">
        <w:rPr>
          <w:i/>
          <w:u w:val="single"/>
        </w:rPr>
        <w:t>ayant refusé le renouvellement de leur contrat pour un motif légitime lié à des considérations d'ordre personnel ou à une modification substantielle du contrat non justifiée par l'employeur</w:t>
      </w:r>
      <w:r w:rsidRPr="00913869">
        <w:rPr>
          <w:i/>
        </w:rPr>
        <w:t> </w:t>
      </w:r>
      <w:r>
        <w:t>».</w:t>
      </w:r>
    </w:p>
    <w:p w:rsidR="00403B01" w:rsidRDefault="00403B01" w:rsidP="000B15FB">
      <w:pPr>
        <w:rPr>
          <w:bCs/>
        </w:rPr>
      </w:pPr>
      <w:r>
        <w:t xml:space="preserve">Concernant la </w:t>
      </w:r>
      <w:r w:rsidRPr="00403B01">
        <w:rPr>
          <w:bCs/>
        </w:rPr>
        <w:t>réforme de l’assurance-chômage</w:t>
      </w:r>
      <w:r>
        <w:rPr>
          <w:bCs/>
        </w:rPr>
        <w:t xml:space="preserve">, le décret </w:t>
      </w:r>
      <w:r w:rsidRPr="00403B01">
        <w:rPr>
          <w:bCs/>
        </w:rPr>
        <w:t>du 26 janvier 2023 relatif au régime d'assurance chômage</w:t>
      </w:r>
      <w:r>
        <w:rPr>
          <w:bCs/>
        </w:rPr>
        <w:t> :</w:t>
      </w:r>
    </w:p>
    <w:p w:rsidR="00403B01" w:rsidRDefault="00403B01" w:rsidP="00403B01">
      <w:pPr>
        <w:pStyle w:val="Paragraphedeliste"/>
        <w:numPr>
          <w:ilvl w:val="0"/>
          <w:numId w:val="40"/>
        </w:numPr>
        <w:rPr>
          <w:bCs/>
        </w:rPr>
      </w:pPr>
      <w:proofErr w:type="gramStart"/>
      <w:r>
        <w:rPr>
          <w:bCs/>
        </w:rPr>
        <w:t>i</w:t>
      </w:r>
      <w:r w:rsidR="000126CD">
        <w:rPr>
          <w:bCs/>
        </w:rPr>
        <w:t>ntroduit</w:t>
      </w:r>
      <w:proofErr w:type="gramEnd"/>
      <w:r w:rsidRPr="00403B01">
        <w:rPr>
          <w:bCs/>
        </w:rPr>
        <w:t xml:space="preserve"> une </w:t>
      </w:r>
      <w:r w:rsidRPr="00403B01">
        <w:rPr>
          <w:b/>
          <w:bCs/>
        </w:rPr>
        <w:t>modulation de la durée d'indemnisation</w:t>
      </w:r>
      <w:r w:rsidRPr="00403B01">
        <w:rPr>
          <w:bCs/>
        </w:rPr>
        <w:t xml:space="preserve"> des demandeurs d'emploi en fonction de la situation du marché du travail, à l'exception de ceux des départements et collectivités d'outre-mer, ou relevant des régimes spécifiques des intermittents du spectacle, des marins pêcheurs, des ouvriers dockers occasionnels et des expatriés pour lesquels les règles actuelles relatives à leur durée d'in</w:t>
      </w:r>
      <w:r>
        <w:rPr>
          <w:bCs/>
        </w:rPr>
        <w:t>demnisation sont maintenues ;</w:t>
      </w:r>
    </w:p>
    <w:p w:rsidR="00403B01" w:rsidRDefault="00403B01" w:rsidP="00403B01">
      <w:pPr>
        <w:rPr>
          <w:bCs/>
        </w:rPr>
      </w:pPr>
      <w:r>
        <w:rPr>
          <w:bCs/>
        </w:rPr>
        <w:t>Ce</w:t>
      </w:r>
      <w:r w:rsidRPr="00403B01">
        <w:rPr>
          <w:bCs/>
        </w:rPr>
        <w:t>tte modulation s'appliquera aux droits ouverts au titre des fins de contrat de travail intervenues à compter du 1</w:t>
      </w:r>
      <w:r w:rsidRPr="000126CD">
        <w:rPr>
          <w:bCs/>
          <w:vertAlign w:val="superscript"/>
        </w:rPr>
        <w:t>er</w:t>
      </w:r>
      <w:r w:rsidR="000126CD">
        <w:rPr>
          <w:bCs/>
        </w:rPr>
        <w:t xml:space="preserve"> </w:t>
      </w:r>
      <w:r w:rsidRPr="00403B01">
        <w:rPr>
          <w:bCs/>
        </w:rPr>
        <w:t>février 2023</w:t>
      </w:r>
    </w:p>
    <w:p w:rsidR="000126CD" w:rsidRPr="000126CD" w:rsidRDefault="000126CD" w:rsidP="000126CD">
      <w:pPr>
        <w:pStyle w:val="Paragraphedeliste"/>
        <w:numPr>
          <w:ilvl w:val="0"/>
          <w:numId w:val="40"/>
        </w:numPr>
        <w:ind w:left="714" w:hanging="357"/>
        <w:contextualSpacing w:val="0"/>
        <w:rPr>
          <w:bCs/>
        </w:rPr>
      </w:pPr>
      <w:proofErr w:type="gramStart"/>
      <w:r>
        <w:rPr>
          <w:bCs/>
        </w:rPr>
        <w:t>introduit</w:t>
      </w:r>
      <w:proofErr w:type="gramEnd"/>
      <w:r>
        <w:rPr>
          <w:bCs/>
        </w:rPr>
        <w:t>, e</w:t>
      </w:r>
      <w:r w:rsidRPr="000126CD">
        <w:rPr>
          <w:bCs/>
        </w:rPr>
        <w:t xml:space="preserve">n cas de conjoncture économique défavorable pour l’emploi, </w:t>
      </w:r>
      <w:r w:rsidR="00CF3644">
        <w:rPr>
          <w:bCs/>
        </w:rPr>
        <w:t xml:space="preserve">la possibilité pour </w:t>
      </w:r>
      <w:r w:rsidRPr="000126CD">
        <w:rPr>
          <w:bCs/>
        </w:rPr>
        <w:t xml:space="preserve">les demandeurs d’emploi en fin de droits </w:t>
      </w:r>
      <w:r w:rsidR="00CF3644">
        <w:rPr>
          <w:bCs/>
        </w:rPr>
        <w:t xml:space="preserve">de </w:t>
      </w:r>
      <w:r w:rsidRPr="000126CD">
        <w:rPr>
          <w:bCs/>
        </w:rPr>
        <w:t>bénéficier d</w:t>
      </w:r>
      <w:r>
        <w:rPr>
          <w:bCs/>
        </w:rPr>
        <w:t xml:space="preserve">’un </w:t>
      </w:r>
      <w:r w:rsidRPr="00C30531">
        <w:rPr>
          <w:b/>
          <w:bCs/>
        </w:rPr>
        <w:t>complément de fin de droits</w:t>
      </w:r>
      <w:r>
        <w:rPr>
          <w:bCs/>
        </w:rPr>
        <w:t> ;</w:t>
      </w:r>
    </w:p>
    <w:p w:rsidR="00403B01" w:rsidRDefault="00403B01" w:rsidP="00403B01">
      <w:pPr>
        <w:pStyle w:val="Paragraphedeliste"/>
        <w:numPr>
          <w:ilvl w:val="0"/>
          <w:numId w:val="40"/>
        </w:numPr>
      </w:pPr>
      <w:proofErr w:type="gramStart"/>
      <w:r w:rsidRPr="00403B01">
        <w:rPr>
          <w:bCs/>
        </w:rPr>
        <w:t>prolonge</w:t>
      </w:r>
      <w:proofErr w:type="gramEnd"/>
      <w:r w:rsidRPr="00403B01">
        <w:rPr>
          <w:bCs/>
        </w:rPr>
        <w:t xml:space="preserve"> jusqu'au 31 août 2023 la première modulation des contributions d'assurance chômage (</w:t>
      </w:r>
      <w:r w:rsidRPr="00C30531">
        <w:rPr>
          <w:b/>
          <w:bCs/>
        </w:rPr>
        <w:t>bonus-malus</w:t>
      </w:r>
      <w:r w:rsidRPr="00403B01">
        <w:rPr>
          <w:bCs/>
        </w:rPr>
        <w:t>) qui a débuté le 1</w:t>
      </w:r>
      <w:r w:rsidRPr="00403B01">
        <w:rPr>
          <w:bCs/>
          <w:vertAlign w:val="superscript"/>
        </w:rPr>
        <w:t>er</w:t>
      </w:r>
      <w:r>
        <w:rPr>
          <w:bCs/>
        </w:rPr>
        <w:t xml:space="preserve"> </w:t>
      </w:r>
      <w:r w:rsidRPr="00403B01">
        <w:rPr>
          <w:bCs/>
        </w:rPr>
        <w:t>septembre 2022 et établit la seconde deuxième période de modulation du 1</w:t>
      </w:r>
      <w:r w:rsidRPr="00403B01">
        <w:rPr>
          <w:bCs/>
          <w:vertAlign w:val="superscript"/>
        </w:rPr>
        <w:t>er</w:t>
      </w:r>
      <w:r>
        <w:rPr>
          <w:bCs/>
        </w:rPr>
        <w:t xml:space="preserve"> </w:t>
      </w:r>
      <w:r w:rsidRPr="00403B01">
        <w:rPr>
          <w:bCs/>
        </w:rPr>
        <w:t>septembre 2023 au 31 août 2024</w:t>
      </w:r>
      <w:r w:rsidR="000126CD">
        <w:rPr>
          <w:bCs/>
        </w:rPr>
        <w:t>.</w:t>
      </w:r>
    </w:p>
    <w:p w:rsidR="001658C2" w:rsidRDefault="001B1721" w:rsidP="0074665C">
      <w:hyperlink r:id="rId8" w:tgtFrame="_blank" w:history="1">
        <w:r w:rsidR="000126CD" w:rsidRPr="000126CD">
          <w:rPr>
            <w:rStyle w:val="Lienhypertexte"/>
          </w:rPr>
          <w:t>Décret n°2023-33</w:t>
        </w:r>
      </w:hyperlink>
      <w:r w:rsidR="000126CD" w:rsidRPr="000126CD">
        <w:t xml:space="preserve"> du 26 janvier 2023 relatif au régime d'assurance chômage</w:t>
      </w:r>
    </w:p>
    <w:p w:rsidR="005516DA" w:rsidRPr="00BD639D" w:rsidRDefault="005516DA" w:rsidP="0074665C"/>
    <w:sectPr w:rsidR="005516DA" w:rsidRPr="00BD639D">
      <w:pgSz w:w="11906" w:h="16838"/>
      <w:pgMar w:top="1134" w:right="1134" w:bottom="1134" w:left="124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4A5F" w:rsidRDefault="00844A5F" w:rsidP="007D4B22">
      <w:r>
        <w:separator/>
      </w:r>
    </w:p>
  </w:endnote>
  <w:endnote w:type="continuationSeparator" w:id="0">
    <w:p w:rsidR="00844A5F" w:rsidRDefault="00844A5F" w:rsidP="007D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iplex Sans O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riplexBold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4A5F" w:rsidRDefault="00844A5F" w:rsidP="007D4B22">
      <w:r>
        <w:separator/>
      </w:r>
    </w:p>
  </w:footnote>
  <w:footnote w:type="continuationSeparator" w:id="0">
    <w:p w:rsidR="00844A5F" w:rsidRDefault="00844A5F" w:rsidP="007D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4.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81A06F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085FCC"/>
    <w:multiLevelType w:val="hybridMultilevel"/>
    <w:tmpl w:val="E5DE0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78E4"/>
    <w:multiLevelType w:val="multilevel"/>
    <w:tmpl w:val="77CC642A"/>
    <w:styleLink w:val="numeroarticle"/>
    <w:lvl w:ilvl="0">
      <w:start w:val="1"/>
      <w:numFmt w:val="decimal"/>
      <w:pStyle w:val="Article"/>
      <w:lvlText w:val="Article %1 :"/>
      <w:lvlJc w:val="left"/>
      <w:pPr>
        <w:tabs>
          <w:tab w:val="num" w:pos="1247"/>
        </w:tabs>
        <w:ind w:left="0" w:firstLine="0"/>
      </w:pPr>
      <w:rPr>
        <w:rFonts w:ascii="Triplex Sans OT" w:hAnsi="Triplex Sans OT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6C776C"/>
    <w:multiLevelType w:val="hybridMultilevel"/>
    <w:tmpl w:val="64BA9BB0"/>
    <w:lvl w:ilvl="0" w:tplc="4EA8D8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83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82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40E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06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DA0B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A8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3E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C8C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356527F"/>
    <w:multiLevelType w:val="hybridMultilevel"/>
    <w:tmpl w:val="6E2AA610"/>
    <w:lvl w:ilvl="0" w:tplc="8B441FB2">
      <w:start w:val="1"/>
      <w:numFmt w:val="decimal"/>
      <w:lvlText w:val="Article %1."/>
      <w:lvlJc w:val="left"/>
      <w:pPr>
        <w:ind w:left="720" w:hanging="360"/>
      </w:pPr>
      <w:rPr>
        <w:rFonts w:ascii="TriplexBold" w:hAnsi="TriplexBold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66947"/>
    <w:multiLevelType w:val="hybridMultilevel"/>
    <w:tmpl w:val="DB30583E"/>
    <w:lvl w:ilvl="0" w:tplc="A2262B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A3E36"/>
    <w:multiLevelType w:val="hybridMultilevel"/>
    <w:tmpl w:val="DCB80A68"/>
    <w:lvl w:ilvl="0" w:tplc="BB567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2C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C80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065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4A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A6C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6F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CA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4683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67974AA"/>
    <w:multiLevelType w:val="multilevel"/>
    <w:tmpl w:val="77CC642A"/>
    <w:numStyleLink w:val="numeroarticle"/>
  </w:abstractNum>
  <w:abstractNum w:abstractNumId="8" w15:restartNumberingAfterBreak="0">
    <w:nsid w:val="37A60899"/>
    <w:multiLevelType w:val="multilevel"/>
    <w:tmpl w:val="72A24B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CC877B3"/>
    <w:multiLevelType w:val="hybridMultilevel"/>
    <w:tmpl w:val="A63018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86707"/>
    <w:multiLevelType w:val="multilevel"/>
    <w:tmpl w:val="77CC642A"/>
    <w:numStyleLink w:val="numeroarticle"/>
  </w:abstractNum>
  <w:abstractNum w:abstractNumId="11" w15:restartNumberingAfterBreak="0">
    <w:nsid w:val="4F7E631E"/>
    <w:multiLevelType w:val="hybridMultilevel"/>
    <w:tmpl w:val="66F06C68"/>
    <w:lvl w:ilvl="0" w:tplc="38C664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DAF3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D04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6AC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AB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CE5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F2C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7C6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647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0564903"/>
    <w:multiLevelType w:val="multilevel"/>
    <w:tmpl w:val="72A24B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1E21A82"/>
    <w:multiLevelType w:val="hybridMultilevel"/>
    <w:tmpl w:val="5D4459F4"/>
    <w:lvl w:ilvl="0" w:tplc="3AF2D24A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248CF"/>
    <w:multiLevelType w:val="multilevel"/>
    <w:tmpl w:val="77CC642A"/>
    <w:numStyleLink w:val="numeroarticle"/>
  </w:abstractNum>
  <w:abstractNum w:abstractNumId="15" w15:restartNumberingAfterBreak="0">
    <w:nsid w:val="57C16148"/>
    <w:multiLevelType w:val="multilevel"/>
    <w:tmpl w:val="77CC642A"/>
    <w:numStyleLink w:val="numeroarticle"/>
  </w:abstractNum>
  <w:abstractNum w:abstractNumId="16" w15:restartNumberingAfterBreak="0">
    <w:nsid w:val="663D6D40"/>
    <w:multiLevelType w:val="hybridMultilevel"/>
    <w:tmpl w:val="91E81596"/>
    <w:lvl w:ilvl="0" w:tplc="9E34D994">
      <w:start w:val="1"/>
      <w:numFmt w:val="decimal"/>
      <w:lvlText w:val="Article %1 :"/>
      <w:lvlJc w:val="left"/>
      <w:pPr>
        <w:ind w:left="1080" w:hanging="360"/>
      </w:pPr>
      <w:rPr>
        <w:rFonts w:ascii="Triplex Sans OT" w:hAnsi="Triplex Sans OT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CC2BF3"/>
    <w:multiLevelType w:val="hybridMultilevel"/>
    <w:tmpl w:val="9064B7F4"/>
    <w:lvl w:ilvl="0" w:tplc="2F82EE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A790D"/>
    <w:multiLevelType w:val="multilevel"/>
    <w:tmpl w:val="77CC642A"/>
    <w:numStyleLink w:val="numeroarticle"/>
  </w:abstractNum>
  <w:abstractNum w:abstractNumId="19" w15:restartNumberingAfterBreak="0">
    <w:nsid w:val="7D72411A"/>
    <w:multiLevelType w:val="multilevel"/>
    <w:tmpl w:val="72A24B9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09904897">
    <w:abstractNumId w:val="19"/>
  </w:num>
  <w:num w:numId="2" w16cid:durableId="934438904">
    <w:abstractNumId w:val="0"/>
  </w:num>
  <w:num w:numId="3" w16cid:durableId="156725145">
    <w:abstractNumId w:val="19"/>
  </w:num>
  <w:num w:numId="4" w16cid:durableId="680473435">
    <w:abstractNumId w:val="19"/>
  </w:num>
  <w:num w:numId="5" w16cid:durableId="261761594">
    <w:abstractNumId w:val="19"/>
  </w:num>
  <w:num w:numId="6" w16cid:durableId="1027370758">
    <w:abstractNumId w:val="19"/>
  </w:num>
  <w:num w:numId="7" w16cid:durableId="275984208">
    <w:abstractNumId w:val="19"/>
  </w:num>
  <w:num w:numId="8" w16cid:durableId="405613459">
    <w:abstractNumId w:val="19"/>
  </w:num>
  <w:num w:numId="9" w16cid:durableId="16543131">
    <w:abstractNumId w:val="19"/>
  </w:num>
  <w:num w:numId="10" w16cid:durableId="815226160">
    <w:abstractNumId w:val="19"/>
  </w:num>
  <w:num w:numId="11" w16cid:durableId="510067411">
    <w:abstractNumId w:val="19"/>
  </w:num>
  <w:num w:numId="12" w16cid:durableId="1009677813">
    <w:abstractNumId w:val="0"/>
  </w:num>
  <w:num w:numId="13" w16cid:durableId="1900898982">
    <w:abstractNumId w:val="19"/>
  </w:num>
  <w:num w:numId="14" w16cid:durableId="1731079654">
    <w:abstractNumId w:val="19"/>
  </w:num>
  <w:num w:numId="15" w16cid:durableId="1698583174">
    <w:abstractNumId w:val="19"/>
  </w:num>
  <w:num w:numId="16" w16cid:durableId="1963459542">
    <w:abstractNumId w:val="19"/>
  </w:num>
  <w:num w:numId="17" w16cid:durableId="357708399">
    <w:abstractNumId w:val="19"/>
  </w:num>
  <w:num w:numId="18" w16cid:durableId="1281764031">
    <w:abstractNumId w:val="19"/>
  </w:num>
  <w:num w:numId="19" w16cid:durableId="2077896994">
    <w:abstractNumId w:val="19"/>
  </w:num>
  <w:num w:numId="20" w16cid:durableId="1732919501">
    <w:abstractNumId w:val="19"/>
  </w:num>
  <w:num w:numId="21" w16cid:durableId="1585263668">
    <w:abstractNumId w:val="19"/>
  </w:num>
  <w:num w:numId="22" w16cid:durableId="225530326">
    <w:abstractNumId w:val="11"/>
  </w:num>
  <w:num w:numId="23" w16cid:durableId="825896995">
    <w:abstractNumId w:val="3"/>
  </w:num>
  <w:num w:numId="24" w16cid:durableId="516115175">
    <w:abstractNumId w:val="6"/>
  </w:num>
  <w:num w:numId="25" w16cid:durableId="64500795">
    <w:abstractNumId w:val="12"/>
  </w:num>
  <w:num w:numId="26" w16cid:durableId="1326737194">
    <w:abstractNumId w:val="8"/>
  </w:num>
  <w:num w:numId="27" w16cid:durableId="1488937971">
    <w:abstractNumId w:val="13"/>
  </w:num>
  <w:num w:numId="28" w16cid:durableId="959334684">
    <w:abstractNumId w:val="1"/>
  </w:num>
  <w:num w:numId="29" w16cid:durableId="1604805178">
    <w:abstractNumId w:val="16"/>
  </w:num>
  <w:num w:numId="30" w16cid:durableId="1803190123">
    <w:abstractNumId w:val="4"/>
  </w:num>
  <w:num w:numId="31" w16cid:durableId="635569473">
    <w:abstractNumId w:val="2"/>
  </w:num>
  <w:num w:numId="32" w16cid:durableId="221067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17258628">
    <w:abstractNumId w:val="18"/>
  </w:num>
  <w:num w:numId="34" w16cid:durableId="682052685">
    <w:abstractNumId w:val="14"/>
  </w:num>
  <w:num w:numId="35" w16cid:durableId="875658398">
    <w:abstractNumId w:val="15"/>
  </w:num>
  <w:num w:numId="36" w16cid:durableId="1212379156">
    <w:abstractNumId w:val="7"/>
  </w:num>
  <w:num w:numId="37" w16cid:durableId="1293363186">
    <w:abstractNumId w:val="9"/>
  </w:num>
  <w:num w:numId="38" w16cid:durableId="760837053">
    <w:abstractNumId w:val="10"/>
  </w:num>
  <w:num w:numId="39" w16cid:durableId="1888493482">
    <w:abstractNumId w:val="17"/>
  </w:num>
  <w:num w:numId="40" w16cid:durableId="1898512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F"/>
    <w:rsid w:val="000126CD"/>
    <w:rsid w:val="000707A6"/>
    <w:rsid w:val="0009713C"/>
    <w:rsid w:val="000B15FB"/>
    <w:rsid w:val="001658C2"/>
    <w:rsid w:val="001B1721"/>
    <w:rsid w:val="001B1F59"/>
    <w:rsid w:val="002A6078"/>
    <w:rsid w:val="002F2537"/>
    <w:rsid w:val="003974B4"/>
    <w:rsid w:val="003B5216"/>
    <w:rsid w:val="00403B01"/>
    <w:rsid w:val="0041507F"/>
    <w:rsid w:val="00483B09"/>
    <w:rsid w:val="004A69E3"/>
    <w:rsid w:val="005516DA"/>
    <w:rsid w:val="0063489F"/>
    <w:rsid w:val="00714999"/>
    <w:rsid w:val="007346A8"/>
    <w:rsid w:val="0074665C"/>
    <w:rsid w:val="007D4B22"/>
    <w:rsid w:val="00844A5F"/>
    <w:rsid w:val="008D7961"/>
    <w:rsid w:val="008F69E6"/>
    <w:rsid w:val="00904CF7"/>
    <w:rsid w:val="00913869"/>
    <w:rsid w:val="009154B2"/>
    <w:rsid w:val="00944FAF"/>
    <w:rsid w:val="009B7D8B"/>
    <w:rsid w:val="00B104CD"/>
    <w:rsid w:val="00B973D9"/>
    <w:rsid w:val="00BD639D"/>
    <w:rsid w:val="00C30531"/>
    <w:rsid w:val="00C4632F"/>
    <w:rsid w:val="00C62B2C"/>
    <w:rsid w:val="00CF3644"/>
    <w:rsid w:val="00D26CEE"/>
    <w:rsid w:val="00D67263"/>
    <w:rsid w:val="00F2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D93050-6934-45AD-BF39-D38D97AB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4B4"/>
    <w:pPr>
      <w:spacing w:after="160" w:line="259" w:lineRule="auto"/>
    </w:pPr>
    <w:rPr>
      <w:rFonts w:ascii="Arial" w:hAnsi="Arial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uiPriority w:val="2"/>
    <w:qFormat/>
    <w:rsid w:val="00C4632F"/>
    <w:pPr>
      <w:keepNext/>
      <w:numPr>
        <w:numId w:val="21"/>
      </w:numPr>
      <w:pBdr>
        <w:top w:val="single" w:sz="18" w:space="1" w:color="auto"/>
        <w:bottom w:val="single" w:sz="18" w:space="1" w:color="auto"/>
      </w:pBdr>
      <w:spacing w:before="360" w:after="240" w:line="280" w:lineRule="atLeast"/>
      <w:outlineLvl w:val="0"/>
    </w:pPr>
    <w:rPr>
      <w:rFonts w:ascii="Triplex Sans OT" w:hAnsi="Triplex Sans OT" w:cs="Arial"/>
      <w:b/>
      <w:bCs/>
      <w:kern w:val="32"/>
      <w:sz w:val="36"/>
      <w:szCs w:val="32"/>
    </w:rPr>
  </w:style>
  <w:style w:type="paragraph" w:styleId="Titre2">
    <w:name w:val="heading 2"/>
    <w:basedOn w:val="Titre1"/>
    <w:next w:val="Normal"/>
    <w:uiPriority w:val="2"/>
    <w:qFormat/>
    <w:rsid w:val="00C4632F"/>
    <w:pPr>
      <w:numPr>
        <w:ilvl w:val="1"/>
      </w:numPr>
      <w:shd w:val="clear" w:color="auto" w:fill="000000"/>
      <w:spacing w:before="240"/>
      <w:outlineLvl w:val="1"/>
    </w:pPr>
    <w:rPr>
      <w:b w:val="0"/>
      <w:bCs w:val="0"/>
      <w:iCs/>
      <w:sz w:val="32"/>
      <w:szCs w:val="28"/>
    </w:rPr>
  </w:style>
  <w:style w:type="paragraph" w:styleId="Titre3">
    <w:name w:val="heading 3"/>
    <w:basedOn w:val="Normal"/>
    <w:next w:val="Normal"/>
    <w:uiPriority w:val="2"/>
    <w:qFormat/>
    <w:rsid w:val="00714999"/>
    <w:pPr>
      <w:keepNext/>
      <w:numPr>
        <w:ilvl w:val="2"/>
        <w:numId w:val="21"/>
      </w:numPr>
      <w:pBdr>
        <w:bottom w:val="single" w:sz="8" w:space="1" w:color="auto"/>
      </w:pBdr>
      <w:spacing w:before="24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uiPriority w:val="2"/>
    <w:qFormat/>
    <w:rsid w:val="00714999"/>
    <w:pPr>
      <w:keepNext/>
      <w:numPr>
        <w:ilvl w:val="3"/>
        <w:numId w:val="21"/>
      </w:numPr>
      <w:spacing w:before="60" w:after="60" w:line="280" w:lineRule="atLeast"/>
      <w:outlineLvl w:val="3"/>
    </w:pPr>
    <w:rPr>
      <w:bCs/>
      <w:i/>
      <w:sz w:val="24"/>
      <w:szCs w:val="28"/>
    </w:rPr>
  </w:style>
  <w:style w:type="paragraph" w:styleId="Titre5">
    <w:name w:val="heading 5"/>
    <w:basedOn w:val="Normal"/>
    <w:next w:val="Normal"/>
    <w:uiPriority w:val="2"/>
    <w:qFormat/>
    <w:rsid w:val="00714999"/>
    <w:pPr>
      <w:numPr>
        <w:ilvl w:val="4"/>
        <w:numId w:val="21"/>
      </w:numPr>
      <w:spacing w:before="60" w:after="60" w:line="280" w:lineRule="atLeast"/>
      <w:outlineLvl w:val="4"/>
    </w:pPr>
    <w:rPr>
      <w:bCs/>
      <w:iCs/>
      <w:sz w:val="24"/>
      <w:szCs w:val="26"/>
    </w:rPr>
  </w:style>
  <w:style w:type="paragraph" w:styleId="Titre6">
    <w:name w:val="heading 6"/>
    <w:basedOn w:val="Normal"/>
    <w:next w:val="Normal"/>
    <w:semiHidden/>
    <w:qFormat/>
    <w:rsid w:val="00714999"/>
    <w:pPr>
      <w:numPr>
        <w:ilvl w:val="5"/>
        <w:numId w:val="21"/>
      </w:numPr>
      <w:spacing w:before="60" w:after="60" w:line="280" w:lineRule="atLeast"/>
      <w:outlineLvl w:val="5"/>
    </w:pPr>
    <w:rPr>
      <w:bCs/>
    </w:rPr>
  </w:style>
  <w:style w:type="paragraph" w:styleId="Titre7">
    <w:name w:val="heading 7"/>
    <w:basedOn w:val="Normal"/>
    <w:next w:val="Normal"/>
    <w:semiHidden/>
    <w:qFormat/>
    <w:rsid w:val="00714999"/>
    <w:pPr>
      <w:numPr>
        <w:ilvl w:val="6"/>
        <w:numId w:val="21"/>
      </w:numPr>
      <w:spacing w:before="60" w:after="60" w:line="280" w:lineRule="atLeast"/>
      <w:outlineLvl w:val="6"/>
    </w:pPr>
  </w:style>
  <w:style w:type="paragraph" w:styleId="Titre8">
    <w:name w:val="heading 8"/>
    <w:basedOn w:val="Normal"/>
    <w:next w:val="Normal"/>
    <w:semiHidden/>
    <w:qFormat/>
    <w:rsid w:val="00714999"/>
    <w:pPr>
      <w:numPr>
        <w:ilvl w:val="7"/>
        <w:numId w:val="21"/>
      </w:numPr>
      <w:spacing w:before="60" w:after="60" w:line="280" w:lineRule="atLeast"/>
      <w:outlineLvl w:val="7"/>
    </w:pPr>
    <w:rPr>
      <w:iCs/>
    </w:rPr>
  </w:style>
  <w:style w:type="paragraph" w:styleId="Titre9">
    <w:name w:val="heading 9"/>
    <w:basedOn w:val="Normal"/>
    <w:next w:val="Normal"/>
    <w:semiHidden/>
    <w:qFormat/>
    <w:rsid w:val="00714999"/>
    <w:pPr>
      <w:numPr>
        <w:ilvl w:val="8"/>
        <w:numId w:val="21"/>
      </w:numPr>
      <w:spacing w:before="60" w:after="60" w:line="280" w:lineRule="atLeast"/>
      <w:outlineLvl w:val="8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uiPriority w:val="39"/>
    <w:rsid w:val="00714999"/>
    <w:pPr>
      <w:tabs>
        <w:tab w:val="left" w:pos="880"/>
        <w:tab w:val="right" w:leader="dot" w:pos="9628"/>
      </w:tabs>
      <w:spacing w:before="120" w:line="280" w:lineRule="atLeast"/>
      <w:ind w:left="221"/>
    </w:pPr>
    <w:rPr>
      <w:b/>
      <w:noProof/>
      <w:szCs w:val="32"/>
    </w:rPr>
  </w:style>
  <w:style w:type="paragraph" w:styleId="TM1">
    <w:name w:val="toc 1"/>
    <w:basedOn w:val="Normal"/>
    <w:next w:val="Normal"/>
    <w:uiPriority w:val="39"/>
    <w:rsid w:val="00714999"/>
    <w:pPr>
      <w:pBdr>
        <w:bottom w:val="single" w:sz="8" w:space="1" w:color="auto"/>
      </w:pBdr>
      <w:tabs>
        <w:tab w:val="left" w:pos="442"/>
        <w:tab w:val="right" w:leader="dot" w:pos="9628"/>
      </w:tabs>
      <w:spacing w:before="240" w:line="280" w:lineRule="atLeast"/>
    </w:pPr>
    <w:rPr>
      <w:b/>
      <w:noProof/>
      <w:szCs w:val="28"/>
    </w:rPr>
  </w:style>
  <w:style w:type="paragraph" w:styleId="TM3">
    <w:name w:val="toc 3"/>
    <w:basedOn w:val="Normal"/>
    <w:next w:val="Normal"/>
    <w:uiPriority w:val="39"/>
    <w:rsid w:val="00714999"/>
    <w:pPr>
      <w:spacing w:after="0" w:line="280" w:lineRule="atLeast"/>
      <w:ind w:left="442"/>
    </w:pPr>
  </w:style>
  <w:style w:type="paragraph" w:styleId="TM4">
    <w:name w:val="toc 4"/>
    <w:basedOn w:val="Normal"/>
    <w:next w:val="Normal"/>
    <w:autoRedefine/>
    <w:semiHidden/>
    <w:rsid w:val="00714999"/>
    <w:pPr>
      <w:spacing w:line="280" w:lineRule="atLeast"/>
      <w:ind w:left="660"/>
    </w:pPr>
  </w:style>
  <w:style w:type="paragraph" w:styleId="TM5">
    <w:name w:val="toc 5"/>
    <w:basedOn w:val="Normal"/>
    <w:next w:val="Normal"/>
    <w:autoRedefine/>
    <w:semiHidden/>
    <w:rsid w:val="00714999"/>
    <w:pPr>
      <w:spacing w:line="280" w:lineRule="atLeast"/>
      <w:ind w:left="880"/>
    </w:pPr>
  </w:style>
  <w:style w:type="paragraph" w:styleId="TM6">
    <w:name w:val="toc 6"/>
    <w:basedOn w:val="Normal"/>
    <w:next w:val="Normal"/>
    <w:autoRedefine/>
    <w:semiHidden/>
    <w:rsid w:val="00714999"/>
    <w:pPr>
      <w:spacing w:line="280" w:lineRule="atLeast"/>
      <w:ind w:left="1100"/>
    </w:pPr>
  </w:style>
  <w:style w:type="paragraph" w:styleId="TM7">
    <w:name w:val="toc 7"/>
    <w:basedOn w:val="Normal"/>
    <w:next w:val="Normal"/>
    <w:autoRedefine/>
    <w:semiHidden/>
    <w:rsid w:val="00714999"/>
    <w:pPr>
      <w:spacing w:line="280" w:lineRule="atLeast"/>
      <w:ind w:left="1320"/>
    </w:pPr>
  </w:style>
  <w:style w:type="paragraph" w:styleId="TM8">
    <w:name w:val="toc 8"/>
    <w:basedOn w:val="Normal"/>
    <w:next w:val="Normal"/>
    <w:autoRedefine/>
    <w:semiHidden/>
    <w:rsid w:val="00714999"/>
    <w:pPr>
      <w:spacing w:line="280" w:lineRule="atLeast"/>
      <w:ind w:left="1540"/>
    </w:pPr>
  </w:style>
  <w:style w:type="paragraph" w:styleId="TM9">
    <w:name w:val="toc 9"/>
    <w:basedOn w:val="Normal"/>
    <w:next w:val="Normal"/>
    <w:autoRedefine/>
    <w:semiHidden/>
    <w:rsid w:val="00714999"/>
    <w:pPr>
      <w:spacing w:line="280" w:lineRule="atLeast"/>
      <w:ind w:left="1760"/>
    </w:pPr>
  </w:style>
  <w:style w:type="character" w:styleId="Lienhypertexte">
    <w:name w:val="Hyperlink"/>
    <w:basedOn w:val="Policepardfaut"/>
    <w:uiPriority w:val="99"/>
    <w:rsid w:val="00714999"/>
    <w:rPr>
      <w:color w:val="0000FF"/>
      <w:u w:val="single"/>
    </w:rPr>
  </w:style>
  <w:style w:type="paragraph" w:styleId="En-tte">
    <w:name w:val="header"/>
    <w:basedOn w:val="Normal"/>
    <w:semiHidden/>
    <w:rsid w:val="00714999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uiPriority w:val="1"/>
    <w:qFormat/>
    <w:rsid w:val="009B7D8B"/>
    <w:pPr>
      <w:numPr>
        <w:numId w:val="27"/>
      </w:numPr>
    </w:pPr>
  </w:style>
  <w:style w:type="paragraph" w:styleId="Pieddepage">
    <w:name w:val="footer"/>
    <w:basedOn w:val="Normal"/>
    <w:semiHidden/>
    <w:rsid w:val="00714999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semiHidden/>
    <w:qFormat/>
    <w:rsid w:val="0009713C"/>
    <w:pPr>
      <w:ind w:left="720"/>
      <w:contextualSpacing/>
    </w:pPr>
  </w:style>
  <w:style w:type="paragraph" w:customStyle="1" w:styleId="Article">
    <w:name w:val="Article"/>
    <w:basedOn w:val="Normal"/>
    <w:uiPriority w:val="2"/>
    <w:qFormat/>
    <w:rsid w:val="00BD639D"/>
    <w:pPr>
      <w:numPr>
        <w:numId w:val="38"/>
      </w:numPr>
      <w:spacing w:after="220"/>
    </w:pPr>
  </w:style>
  <w:style w:type="numbering" w:customStyle="1" w:styleId="numeroarticle">
    <w:name w:val="numeroarticle"/>
    <w:uiPriority w:val="99"/>
    <w:rsid w:val="00BD639D"/>
    <w:pPr>
      <w:numPr>
        <w:numId w:val="31"/>
      </w:numPr>
    </w:pPr>
  </w:style>
  <w:style w:type="paragraph" w:styleId="En-ttedetabledesmatires">
    <w:name w:val="TOC Heading"/>
    <w:basedOn w:val="Titre1"/>
    <w:next w:val="Normal"/>
    <w:uiPriority w:val="39"/>
    <w:semiHidden/>
    <w:qFormat/>
    <w:rsid w:val="0074665C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240" w:after="0" w:line="259" w:lineRule="auto"/>
      <w:outlineLvl w:val="9"/>
    </w:pPr>
    <w:rPr>
      <w:rFonts w:eastAsiaTheme="majorEastAsia" w:cstheme="majorBidi"/>
      <w:b w:val="0"/>
      <w:bCs w:val="0"/>
      <w:kern w:val="0"/>
    </w:rPr>
  </w:style>
  <w:style w:type="paragraph" w:styleId="Rvision">
    <w:name w:val="Revision"/>
    <w:hidden/>
    <w:uiPriority w:val="99"/>
    <w:semiHidden/>
    <w:rsid w:val="001B1721"/>
    <w:rPr>
      <w:rFonts w:ascii="Arial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70618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CAEC-16B8-4DB4-BABB-E27BFED5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cdg69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PERRAUD Goulven</dc:creator>
  <cp:keywords/>
  <dc:description/>
  <cp:lastModifiedBy>CDG Allier</cp:lastModifiedBy>
  <cp:revision>2</cp:revision>
  <dcterms:created xsi:type="dcterms:W3CDTF">2023-03-08T09:26:00Z</dcterms:created>
  <dcterms:modified xsi:type="dcterms:W3CDTF">2023-03-08T09:26:00Z</dcterms:modified>
</cp:coreProperties>
</file>